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5871A" w14:textId="1266E594" w:rsidR="00656898" w:rsidRPr="00B471BD" w:rsidRDefault="003374F8" w:rsidP="00656898">
      <w:pPr>
        <w:rPr>
          <w:rFonts w:eastAsia="Times New Roman" w:cs="Calibri"/>
          <w:color w:val="262626" w:themeColor="text1" w:themeTint="D9"/>
          <w:szCs w:val="22"/>
        </w:rPr>
      </w:pPr>
      <w:proofErr w:type="gramStart"/>
      <w:r>
        <w:rPr>
          <w:rFonts w:eastAsia="Times New Roman" w:cs="Calibri"/>
          <w:color w:val="262626" w:themeColor="text1" w:themeTint="D9"/>
          <w:szCs w:val="22"/>
        </w:rPr>
        <w:t>June</w:t>
      </w:r>
      <w:r w:rsidR="00656898" w:rsidRPr="00B471BD">
        <w:rPr>
          <w:rFonts w:eastAsia="Times New Roman" w:cs="Calibri"/>
          <w:color w:val="262626" w:themeColor="text1" w:themeTint="D9"/>
          <w:szCs w:val="22"/>
        </w:rPr>
        <w:t> </w:t>
      </w:r>
      <w:r w:rsidR="00D30D9A" w:rsidRPr="00B471BD">
        <w:rPr>
          <w:rFonts w:eastAsia="Times New Roman" w:cs="Calibri"/>
          <w:color w:val="262626" w:themeColor="text1" w:themeTint="D9"/>
          <w:szCs w:val="22"/>
          <w:highlight w:val="yellow"/>
        </w:rPr>
        <w:t>xx</w:t>
      </w:r>
      <w:r w:rsidR="00D30D9A" w:rsidRPr="00B471BD">
        <w:rPr>
          <w:rFonts w:eastAsia="Times New Roman" w:cs="Calibri"/>
          <w:color w:val="262626" w:themeColor="text1" w:themeTint="D9"/>
          <w:szCs w:val="22"/>
        </w:rPr>
        <w:t>,</w:t>
      </w:r>
      <w:proofErr w:type="gramEnd"/>
      <w:r w:rsidR="00D30D9A" w:rsidRPr="00B471BD">
        <w:rPr>
          <w:rFonts w:eastAsia="Times New Roman" w:cs="Calibri"/>
          <w:color w:val="262626" w:themeColor="text1" w:themeTint="D9"/>
          <w:szCs w:val="22"/>
        </w:rPr>
        <w:t xml:space="preserve"> 2021</w:t>
      </w:r>
    </w:p>
    <w:p w14:paraId="121F079F" w14:textId="77777777" w:rsidR="00D30D9A" w:rsidRPr="00B471BD" w:rsidRDefault="00D30D9A" w:rsidP="00656898">
      <w:pPr>
        <w:contextualSpacing/>
        <w:rPr>
          <w:rFonts w:cs="Segoe UI"/>
          <w:color w:val="262626" w:themeColor="text1" w:themeTint="D9"/>
          <w:szCs w:val="22"/>
        </w:rPr>
      </w:pPr>
    </w:p>
    <w:p w14:paraId="62B24344" w14:textId="5DF4C464" w:rsidR="00C54A06" w:rsidRPr="00B471BD" w:rsidRDefault="00C54A06" w:rsidP="00656898">
      <w:pPr>
        <w:contextualSpacing/>
        <w:rPr>
          <w:rFonts w:cs="Segoe UI"/>
          <w:color w:val="262626" w:themeColor="text1" w:themeTint="D9"/>
          <w:szCs w:val="22"/>
        </w:rPr>
      </w:pPr>
      <w:proofErr w:type="spellStart"/>
      <w:r w:rsidRPr="00B471BD">
        <w:rPr>
          <w:rFonts w:cs="Segoe UI"/>
          <w:color w:val="262626" w:themeColor="text1" w:themeTint="D9"/>
          <w:szCs w:val="22"/>
        </w:rPr>
        <w:t>Basundhara</w:t>
      </w:r>
      <w:proofErr w:type="spellEnd"/>
      <w:r w:rsidRPr="00B471BD">
        <w:rPr>
          <w:rFonts w:cs="Segoe UI"/>
          <w:color w:val="262626" w:themeColor="text1" w:themeTint="D9"/>
          <w:szCs w:val="22"/>
        </w:rPr>
        <w:t xml:space="preserve"> Raychaudhuri</w:t>
      </w:r>
    </w:p>
    <w:p w14:paraId="7621AF61" w14:textId="77777777" w:rsidR="00C54A06" w:rsidRPr="00B471BD" w:rsidRDefault="00C54A06" w:rsidP="00656898">
      <w:pPr>
        <w:contextualSpacing/>
        <w:rPr>
          <w:rFonts w:cs="Segoe UI"/>
          <w:color w:val="262626" w:themeColor="text1" w:themeTint="D9"/>
          <w:szCs w:val="22"/>
        </w:rPr>
      </w:pPr>
      <w:r w:rsidRPr="00B471BD">
        <w:rPr>
          <w:rFonts w:cs="Segoe UI"/>
          <w:color w:val="262626" w:themeColor="text1" w:themeTint="D9"/>
          <w:szCs w:val="22"/>
        </w:rPr>
        <w:t>Waiver Coordinator, Policy Development Support</w:t>
      </w:r>
    </w:p>
    <w:p w14:paraId="55AE55DC" w14:textId="656431CE" w:rsidR="00656898" w:rsidRPr="00B471BD" w:rsidRDefault="00C54A06" w:rsidP="00656898">
      <w:pPr>
        <w:contextualSpacing/>
        <w:rPr>
          <w:rFonts w:cs="Segoe UI"/>
          <w:color w:val="262626" w:themeColor="text1" w:themeTint="D9"/>
          <w:szCs w:val="22"/>
        </w:rPr>
      </w:pPr>
      <w:r w:rsidRPr="00B471BD">
        <w:rPr>
          <w:rFonts w:cs="Segoe UI"/>
          <w:color w:val="262626" w:themeColor="text1" w:themeTint="D9"/>
          <w:szCs w:val="22"/>
        </w:rPr>
        <w:t xml:space="preserve">Texas Health and Human Services Commission </w:t>
      </w:r>
      <w:r w:rsidRPr="00B471BD">
        <w:rPr>
          <w:rFonts w:cs="Segoe UI"/>
          <w:color w:val="262626" w:themeColor="text1" w:themeTint="D9"/>
          <w:szCs w:val="22"/>
        </w:rPr>
        <w:br/>
        <w:t>P</w:t>
      </w:r>
      <w:r w:rsidR="00D30D9A" w:rsidRPr="00B471BD">
        <w:rPr>
          <w:rFonts w:cs="Segoe UI"/>
          <w:color w:val="262626" w:themeColor="text1" w:themeTint="D9"/>
          <w:szCs w:val="22"/>
        </w:rPr>
        <w:t>.</w:t>
      </w:r>
      <w:r w:rsidRPr="00B471BD">
        <w:rPr>
          <w:rFonts w:cs="Segoe UI"/>
          <w:color w:val="262626" w:themeColor="text1" w:themeTint="D9"/>
          <w:szCs w:val="22"/>
        </w:rPr>
        <w:t>O</w:t>
      </w:r>
      <w:r w:rsidR="00D30D9A" w:rsidRPr="00B471BD">
        <w:rPr>
          <w:rFonts w:cs="Segoe UI"/>
          <w:color w:val="262626" w:themeColor="text1" w:themeTint="D9"/>
          <w:szCs w:val="22"/>
        </w:rPr>
        <w:t>.</w:t>
      </w:r>
      <w:r w:rsidRPr="00B471BD">
        <w:rPr>
          <w:rFonts w:cs="Segoe UI"/>
          <w:color w:val="262626" w:themeColor="text1" w:themeTint="D9"/>
          <w:szCs w:val="22"/>
        </w:rPr>
        <w:t xml:space="preserve"> Box 13247</w:t>
      </w:r>
      <w:r w:rsidRPr="00B471BD">
        <w:rPr>
          <w:rFonts w:cs="Segoe UI"/>
          <w:color w:val="262626" w:themeColor="text1" w:themeTint="D9"/>
          <w:szCs w:val="22"/>
        </w:rPr>
        <w:br/>
        <w:t>Mail Code H-600</w:t>
      </w:r>
      <w:r w:rsidRPr="00B471BD">
        <w:rPr>
          <w:rFonts w:cs="Segoe UI"/>
          <w:color w:val="262626" w:themeColor="text1" w:themeTint="D9"/>
          <w:szCs w:val="22"/>
        </w:rPr>
        <w:br/>
        <w:t>Austin, Texas 78711-3247</w:t>
      </w:r>
    </w:p>
    <w:p w14:paraId="656B25F6" w14:textId="77777777" w:rsidR="00C54A06" w:rsidRPr="00B471BD" w:rsidRDefault="00C54A06" w:rsidP="00656898">
      <w:pPr>
        <w:contextualSpacing/>
        <w:rPr>
          <w:color w:val="262626" w:themeColor="text1" w:themeTint="D9"/>
          <w:szCs w:val="22"/>
        </w:rPr>
      </w:pPr>
    </w:p>
    <w:p w14:paraId="1C20C0C6" w14:textId="7FF03AC6" w:rsidR="00656898" w:rsidRPr="00B471BD" w:rsidRDefault="00656898" w:rsidP="00656898">
      <w:pPr>
        <w:contextualSpacing/>
        <w:rPr>
          <w:color w:val="262626" w:themeColor="text1" w:themeTint="D9"/>
          <w:szCs w:val="22"/>
        </w:rPr>
      </w:pPr>
      <w:r w:rsidRPr="00B471BD">
        <w:rPr>
          <w:color w:val="262626" w:themeColor="text1" w:themeTint="D9"/>
          <w:szCs w:val="22"/>
        </w:rPr>
        <w:t xml:space="preserve">Dear </w:t>
      </w:r>
      <w:r w:rsidR="00C54A06" w:rsidRPr="00B471BD">
        <w:rPr>
          <w:color w:val="262626" w:themeColor="text1" w:themeTint="D9"/>
          <w:szCs w:val="22"/>
        </w:rPr>
        <w:t xml:space="preserve">Ms. </w:t>
      </w:r>
      <w:r w:rsidR="00C54A06" w:rsidRPr="00B471BD">
        <w:rPr>
          <w:rFonts w:cstheme="minorHAnsi"/>
          <w:color w:val="262626" w:themeColor="text1" w:themeTint="D9"/>
          <w:szCs w:val="22"/>
        </w:rPr>
        <w:t>Raychaudhuri</w:t>
      </w:r>
      <w:r w:rsidRPr="00B471BD">
        <w:rPr>
          <w:color w:val="262626" w:themeColor="text1" w:themeTint="D9"/>
          <w:szCs w:val="22"/>
        </w:rPr>
        <w:t>:</w:t>
      </w:r>
    </w:p>
    <w:p w14:paraId="2F903C54" w14:textId="77777777" w:rsidR="00656898" w:rsidRPr="00B471BD" w:rsidRDefault="00656898" w:rsidP="00656898">
      <w:pPr>
        <w:rPr>
          <w:color w:val="262626" w:themeColor="text1" w:themeTint="D9"/>
          <w:szCs w:val="22"/>
        </w:rPr>
      </w:pPr>
    </w:p>
    <w:p w14:paraId="766E374E" w14:textId="0F015F49" w:rsidR="00FA1C70" w:rsidRPr="00491495" w:rsidRDefault="00053B0D" w:rsidP="00656898">
      <w:pPr>
        <w:rPr>
          <w:color w:val="262626" w:themeColor="text1" w:themeTint="D9"/>
          <w:szCs w:val="22"/>
        </w:rPr>
      </w:pPr>
      <w:r w:rsidRPr="00B471BD">
        <w:rPr>
          <w:color w:val="262626" w:themeColor="text1" w:themeTint="D9"/>
          <w:szCs w:val="22"/>
        </w:rPr>
        <w:t>On</w:t>
      </w:r>
      <w:r w:rsidR="006B130F" w:rsidRPr="00B471BD">
        <w:rPr>
          <w:color w:val="262626" w:themeColor="text1" w:themeTint="D9"/>
          <w:szCs w:val="22"/>
        </w:rPr>
        <w:t xml:space="preserve"> behalf</w:t>
      </w:r>
      <w:r w:rsidRPr="00B471BD">
        <w:rPr>
          <w:color w:val="262626" w:themeColor="text1" w:themeTint="D9"/>
          <w:szCs w:val="22"/>
        </w:rPr>
        <w:t xml:space="preserve"> </w:t>
      </w:r>
      <w:r w:rsidR="00C92D08" w:rsidRPr="00B471BD">
        <w:rPr>
          <w:color w:val="262626" w:themeColor="text1" w:themeTint="D9"/>
          <w:szCs w:val="22"/>
        </w:rPr>
        <w:t xml:space="preserve">of </w:t>
      </w:r>
      <w:r w:rsidR="00C92D08" w:rsidRPr="00B471BD">
        <w:rPr>
          <w:color w:val="262626" w:themeColor="text1" w:themeTint="D9"/>
          <w:szCs w:val="22"/>
          <w:highlight w:val="yellow"/>
        </w:rPr>
        <w:t>[hospital/health system name]</w:t>
      </w:r>
      <w:r w:rsidR="00C92D08" w:rsidRPr="00B471BD">
        <w:rPr>
          <w:color w:val="262626" w:themeColor="text1" w:themeTint="D9"/>
          <w:szCs w:val="22"/>
        </w:rPr>
        <w:t xml:space="preserve"> and the patients </w:t>
      </w:r>
      <w:r w:rsidR="006B130F" w:rsidRPr="00B471BD">
        <w:rPr>
          <w:color w:val="262626" w:themeColor="text1" w:themeTint="D9"/>
          <w:szCs w:val="22"/>
        </w:rPr>
        <w:t>we</w:t>
      </w:r>
      <w:r w:rsidR="00C92D08" w:rsidRPr="00B471BD">
        <w:rPr>
          <w:color w:val="262626" w:themeColor="text1" w:themeTint="D9"/>
          <w:szCs w:val="22"/>
        </w:rPr>
        <w:t xml:space="preserve"> serve, </w:t>
      </w:r>
      <w:r w:rsidR="006D1691" w:rsidRPr="00B471BD">
        <w:rPr>
          <w:color w:val="262626" w:themeColor="text1" w:themeTint="D9"/>
          <w:szCs w:val="22"/>
        </w:rPr>
        <w:t xml:space="preserve">thank you for your </w:t>
      </w:r>
      <w:r w:rsidR="00591785" w:rsidRPr="00B471BD">
        <w:rPr>
          <w:color w:val="262626" w:themeColor="text1" w:themeTint="D9"/>
          <w:szCs w:val="22"/>
        </w:rPr>
        <w:t xml:space="preserve">ongoing </w:t>
      </w:r>
      <w:r w:rsidR="006B130F" w:rsidRPr="00B471BD">
        <w:rPr>
          <w:color w:val="262626" w:themeColor="text1" w:themeTint="D9"/>
          <w:szCs w:val="22"/>
        </w:rPr>
        <w:t>commitment</w:t>
      </w:r>
      <w:r w:rsidR="00D24FD9" w:rsidRPr="00B471BD">
        <w:rPr>
          <w:color w:val="262626" w:themeColor="text1" w:themeTint="D9"/>
          <w:szCs w:val="22"/>
        </w:rPr>
        <w:t xml:space="preserve"> to secur</w:t>
      </w:r>
      <w:r w:rsidR="0005096B" w:rsidRPr="00B471BD">
        <w:rPr>
          <w:color w:val="262626" w:themeColor="text1" w:themeTint="D9"/>
          <w:szCs w:val="22"/>
        </w:rPr>
        <w:t>e</w:t>
      </w:r>
      <w:r w:rsidR="00D24FD9" w:rsidRPr="00B471BD">
        <w:rPr>
          <w:color w:val="262626" w:themeColor="text1" w:themeTint="D9"/>
          <w:szCs w:val="22"/>
        </w:rPr>
        <w:t xml:space="preserve"> </w:t>
      </w:r>
      <w:r w:rsidR="003A3858" w:rsidRPr="00B471BD">
        <w:rPr>
          <w:color w:val="262626" w:themeColor="text1" w:themeTint="D9"/>
          <w:szCs w:val="22"/>
        </w:rPr>
        <w:t xml:space="preserve">a strong </w:t>
      </w:r>
      <w:r w:rsidR="0067378F" w:rsidRPr="00B471BD">
        <w:rPr>
          <w:color w:val="262626" w:themeColor="text1" w:themeTint="D9"/>
          <w:szCs w:val="22"/>
        </w:rPr>
        <w:t>Medicaid 1115 Waiver</w:t>
      </w:r>
      <w:r w:rsidR="00D24FD9" w:rsidRPr="00B471BD">
        <w:rPr>
          <w:color w:val="262626" w:themeColor="text1" w:themeTint="D9"/>
          <w:szCs w:val="22"/>
        </w:rPr>
        <w:t xml:space="preserve"> extension</w:t>
      </w:r>
      <w:r w:rsidR="003A3858" w:rsidRPr="00B471BD">
        <w:rPr>
          <w:color w:val="262626" w:themeColor="text1" w:themeTint="D9"/>
          <w:szCs w:val="22"/>
        </w:rPr>
        <w:t xml:space="preserve"> for Texas. </w:t>
      </w:r>
      <w:r w:rsidR="00480376" w:rsidRPr="00B471BD">
        <w:rPr>
          <w:color w:val="262626" w:themeColor="text1" w:themeTint="D9"/>
          <w:szCs w:val="22"/>
        </w:rPr>
        <w:t xml:space="preserve">The waiver is </w:t>
      </w:r>
      <w:r w:rsidR="000F1E86" w:rsidRPr="00B471BD">
        <w:rPr>
          <w:color w:val="262626" w:themeColor="text1" w:themeTint="D9"/>
          <w:szCs w:val="22"/>
        </w:rPr>
        <w:t>a fundamental element of</w:t>
      </w:r>
      <w:r w:rsidR="00480376" w:rsidRPr="00B471BD">
        <w:rPr>
          <w:color w:val="262626" w:themeColor="text1" w:themeTint="D9"/>
          <w:szCs w:val="22"/>
        </w:rPr>
        <w:t xml:space="preserve"> Texas’ health care infrastructure. </w:t>
      </w:r>
      <w:r w:rsidR="000F1E86" w:rsidRPr="00B471BD">
        <w:rPr>
          <w:color w:val="262626" w:themeColor="text1" w:themeTint="D9"/>
          <w:szCs w:val="22"/>
        </w:rPr>
        <w:t xml:space="preserve">For the past 15 months, we have </w:t>
      </w:r>
      <w:r w:rsidR="001870D4" w:rsidRPr="00B471BD">
        <w:rPr>
          <w:color w:val="262626" w:themeColor="text1" w:themeTint="D9"/>
          <w:szCs w:val="22"/>
        </w:rPr>
        <w:t xml:space="preserve">fought the COVID-19 pandemic—diagnosing, triaging, </w:t>
      </w:r>
      <w:proofErr w:type="gramStart"/>
      <w:r w:rsidR="001870D4" w:rsidRPr="00B471BD">
        <w:rPr>
          <w:color w:val="262626" w:themeColor="text1" w:themeTint="D9"/>
          <w:szCs w:val="22"/>
        </w:rPr>
        <w:t>treating</w:t>
      </w:r>
      <w:proofErr w:type="gramEnd"/>
      <w:r w:rsidR="00885787" w:rsidRPr="00B471BD">
        <w:rPr>
          <w:color w:val="262626" w:themeColor="text1" w:themeTint="D9"/>
          <w:szCs w:val="22"/>
        </w:rPr>
        <w:t xml:space="preserve"> and vaccinating our community</w:t>
      </w:r>
      <w:r w:rsidR="00D05C58" w:rsidRPr="00B471BD">
        <w:rPr>
          <w:color w:val="262626" w:themeColor="text1" w:themeTint="D9"/>
          <w:szCs w:val="22"/>
        </w:rPr>
        <w:t xml:space="preserve">. </w:t>
      </w:r>
      <w:r w:rsidR="00BF29DE" w:rsidRPr="00B471BD">
        <w:rPr>
          <w:color w:val="262626" w:themeColor="text1" w:themeTint="D9"/>
          <w:szCs w:val="22"/>
        </w:rPr>
        <w:t>While we suffered devastating losses,</w:t>
      </w:r>
      <w:r w:rsidR="00643A0F" w:rsidRPr="00B471BD">
        <w:rPr>
          <w:color w:val="262626" w:themeColor="text1" w:themeTint="D9"/>
          <w:szCs w:val="22"/>
        </w:rPr>
        <w:t xml:space="preserve"> we </w:t>
      </w:r>
      <w:r w:rsidR="00DE031C" w:rsidRPr="00B471BD">
        <w:rPr>
          <w:color w:val="262626" w:themeColor="text1" w:themeTint="D9"/>
          <w:szCs w:val="22"/>
        </w:rPr>
        <w:t xml:space="preserve">also </w:t>
      </w:r>
      <w:r w:rsidR="00850FEF" w:rsidRPr="00B471BD">
        <w:rPr>
          <w:color w:val="262626" w:themeColor="text1" w:themeTint="D9"/>
          <w:szCs w:val="22"/>
        </w:rPr>
        <w:t xml:space="preserve">have </w:t>
      </w:r>
      <w:r w:rsidR="00C41CC8">
        <w:rPr>
          <w:color w:val="262626" w:themeColor="text1" w:themeTint="D9"/>
          <w:szCs w:val="22"/>
        </w:rPr>
        <w:t>successfully</w:t>
      </w:r>
      <w:r w:rsidR="0005724F" w:rsidRPr="00B471BD">
        <w:rPr>
          <w:color w:val="262626" w:themeColor="text1" w:themeTint="D9"/>
          <w:szCs w:val="22"/>
        </w:rPr>
        <w:t xml:space="preserve"> heal</w:t>
      </w:r>
      <w:r w:rsidR="00C41CC8">
        <w:rPr>
          <w:color w:val="262626" w:themeColor="text1" w:themeTint="D9"/>
          <w:szCs w:val="22"/>
        </w:rPr>
        <w:t>ed</w:t>
      </w:r>
      <w:r w:rsidR="0005724F" w:rsidRPr="00B471BD">
        <w:rPr>
          <w:color w:val="262626" w:themeColor="text1" w:themeTint="D9"/>
          <w:szCs w:val="22"/>
        </w:rPr>
        <w:t xml:space="preserve"> </w:t>
      </w:r>
      <w:r w:rsidR="00850FEF" w:rsidRPr="00B471BD">
        <w:rPr>
          <w:color w:val="262626" w:themeColor="text1" w:themeTint="D9"/>
          <w:szCs w:val="22"/>
        </w:rPr>
        <w:t xml:space="preserve">the sick </w:t>
      </w:r>
      <w:r w:rsidR="00DE031C" w:rsidRPr="00B471BD">
        <w:rPr>
          <w:color w:val="262626" w:themeColor="text1" w:themeTint="D9"/>
          <w:szCs w:val="22"/>
        </w:rPr>
        <w:t xml:space="preserve">and </w:t>
      </w:r>
      <w:r w:rsidR="00643A0F" w:rsidRPr="00B471BD">
        <w:rPr>
          <w:color w:val="262626" w:themeColor="text1" w:themeTint="D9"/>
          <w:szCs w:val="22"/>
        </w:rPr>
        <w:t>sav</w:t>
      </w:r>
      <w:r w:rsidR="00C41CC8">
        <w:rPr>
          <w:color w:val="262626" w:themeColor="text1" w:themeTint="D9"/>
          <w:szCs w:val="22"/>
        </w:rPr>
        <w:t>ed countless</w:t>
      </w:r>
      <w:r w:rsidR="0005724F" w:rsidRPr="00B471BD">
        <w:rPr>
          <w:color w:val="262626" w:themeColor="text1" w:themeTint="D9"/>
          <w:szCs w:val="22"/>
        </w:rPr>
        <w:t xml:space="preserve"> </w:t>
      </w:r>
      <w:r w:rsidR="00F31EC6" w:rsidRPr="00B471BD">
        <w:rPr>
          <w:color w:val="262626" w:themeColor="text1" w:themeTint="D9"/>
          <w:szCs w:val="22"/>
        </w:rPr>
        <w:t>lives</w:t>
      </w:r>
      <w:r w:rsidR="00DE031C" w:rsidRPr="00B471BD">
        <w:rPr>
          <w:color w:val="262626" w:themeColor="text1" w:themeTint="D9"/>
          <w:szCs w:val="22"/>
        </w:rPr>
        <w:t xml:space="preserve">. </w:t>
      </w:r>
      <w:r w:rsidR="00CF3613" w:rsidRPr="00B471BD">
        <w:rPr>
          <w:color w:val="262626" w:themeColor="text1" w:themeTint="D9"/>
          <w:szCs w:val="22"/>
        </w:rPr>
        <w:t>We cannot underestimate the role of a strong health care infrastructure both in times of crisis and for a healthy, thriving population.</w:t>
      </w:r>
      <w:r w:rsidR="00850FEF" w:rsidRPr="00B471BD">
        <w:rPr>
          <w:color w:val="262626" w:themeColor="text1" w:themeTint="D9"/>
          <w:szCs w:val="22"/>
        </w:rPr>
        <w:t xml:space="preserve"> </w:t>
      </w:r>
      <w:r w:rsidR="0005724F" w:rsidRPr="00B471BD">
        <w:rPr>
          <w:color w:val="262626" w:themeColor="text1" w:themeTint="D9"/>
          <w:szCs w:val="22"/>
        </w:rPr>
        <w:t xml:space="preserve">As we make our way out of the pandemic and the state prepares </w:t>
      </w:r>
      <w:r w:rsidR="00073CE4" w:rsidRPr="00B471BD">
        <w:rPr>
          <w:color w:val="262626" w:themeColor="text1" w:themeTint="D9"/>
          <w:szCs w:val="22"/>
        </w:rPr>
        <w:t>for the next waiver extension negotiation,</w:t>
      </w:r>
      <w:r w:rsidR="00850FEF" w:rsidRPr="00B471BD">
        <w:rPr>
          <w:color w:val="262626" w:themeColor="text1" w:themeTint="D9"/>
          <w:szCs w:val="22"/>
        </w:rPr>
        <w:t xml:space="preserve"> </w:t>
      </w:r>
      <w:r w:rsidR="00394217" w:rsidRPr="00B471BD">
        <w:rPr>
          <w:color w:val="262626" w:themeColor="text1" w:themeTint="D9"/>
          <w:szCs w:val="22"/>
        </w:rPr>
        <w:t xml:space="preserve">we encourage </w:t>
      </w:r>
      <w:r w:rsidR="0005724F" w:rsidRPr="00B471BD">
        <w:rPr>
          <w:color w:val="262626" w:themeColor="text1" w:themeTint="D9"/>
          <w:szCs w:val="22"/>
        </w:rPr>
        <w:t xml:space="preserve">you </w:t>
      </w:r>
      <w:r w:rsidR="00394217" w:rsidRPr="00B471BD">
        <w:rPr>
          <w:color w:val="262626" w:themeColor="text1" w:themeTint="D9"/>
          <w:szCs w:val="22"/>
        </w:rPr>
        <w:t xml:space="preserve">to prioritize </w:t>
      </w:r>
      <w:r w:rsidR="007202A4" w:rsidRPr="00B471BD">
        <w:rPr>
          <w:color w:val="262626" w:themeColor="text1" w:themeTint="D9"/>
          <w:szCs w:val="22"/>
        </w:rPr>
        <w:t xml:space="preserve">policies and funding </w:t>
      </w:r>
      <w:r w:rsidR="0006095F" w:rsidRPr="00B471BD">
        <w:rPr>
          <w:color w:val="262626" w:themeColor="text1" w:themeTint="D9"/>
          <w:szCs w:val="22"/>
        </w:rPr>
        <w:t xml:space="preserve">that will strengthen </w:t>
      </w:r>
      <w:r w:rsidR="007202A4" w:rsidRPr="00B471BD">
        <w:rPr>
          <w:color w:val="262626" w:themeColor="text1" w:themeTint="D9"/>
          <w:szCs w:val="22"/>
        </w:rPr>
        <w:t>the entire</w:t>
      </w:r>
      <w:r w:rsidR="0005724F" w:rsidRPr="00B471BD">
        <w:rPr>
          <w:color w:val="262626" w:themeColor="text1" w:themeTint="D9"/>
          <w:szCs w:val="22"/>
        </w:rPr>
        <w:t xml:space="preserve"> </w:t>
      </w:r>
      <w:r w:rsidR="00F906AF" w:rsidRPr="00B471BD">
        <w:rPr>
          <w:color w:val="262626" w:themeColor="text1" w:themeTint="D9"/>
          <w:szCs w:val="22"/>
        </w:rPr>
        <w:t xml:space="preserve">health care </w:t>
      </w:r>
      <w:r w:rsidR="00753B0C" w:rsidRPr="00B471BD">
        <w:rPr>
          <w:color w:val="262626" w:themeColor="text1" w:themeTint="D9"/>
          <w:szCs w:val="22"/>
        </w:rPr>
        <w:t>infrastructure</w:t>
      </w:r>
      <w:r w:rsidR="0004437B" w:rsidRPr="00B471BD">
        <w:rPr>
          <w:color w:val="262626" w:themeColor="text1" w:themeTint="D9"/>
          <w:szCs w:val="22"/>
        </w:rPr>
        <w:t xml:space="preserve">. </w:t>
      </w:r>
      <w:r w:rsidR="007D0A27">
        <w:rPr>
          <w:color w:val="262626" w:themeColor="text1" w:themeTint="D9"/>
          <w:szCs w:val="22"/>
        </w:rPr>
        <w:t xml:space="preserve">Any future waiver extension </w:t>
      </w:r>
      <w:r w:rsidR="00975BA2">
        <w:rPr>
          <w:color w:val="262626" w:themeColor="text1" w:themeTint="D9"/>
          <w:szCs w:val="22"/>
        </w:rPr>
        <w:t xml:space="preserve">should </w:t>
      </w:r>
      <w:r w:rsidR="00F91115">
        <w:rPr>
          <w:color w:val="262626" w:themeColor="text1" w:themeTint="D9"/>
          <w:szCs w:val="22"/>
        </w:rPr>
        <w:t xml:space="preserve">include </w:t>
      </w:r>
      <w:r w:rsidR="00FE27F1">
        <w:rPr>
          <w:color w:val="262626" w:themeColor="text1" w:themeTint="D9"/>
          <w:szCs w:val="22"/>
        </w:rPr>
        <w:t xml:space="preserve">the following </w:t>
      </w:r>
      <w:r w:rsidR="007930DC">
        <w:rPr>
          <w:color w:val="262626" w:themeColor="text1" w:themeTint="D9"/>
          <w:szCs w:val="22"/>
        </w:rPr>
        <w:t xml:space="preserve">principles to </w:t>
      </w:r>
      <w:r w:rsidR="00E36DAF">
        <w:rPr>
          <w:color w:val="262626" w:themeColor="text1" w:themeTint="D9"/>
          <w:szCs w:val="22"/>
        </w:rPr>
        <w:t xml:space="preserve">ensure a strong health care infrastructure </w:t>
      </w:r>
      <w:r w:rsidR="00E5487C">
        <w:rPr>
          <w:color w:val="262626" w:themeColor="text1" w:themeTint="D9"/>
          <w:szCs w:val="22"/>
        </w:rPr>
        <w:t>for</w:t>
      </w:r>
      <w:r w:rsidR="00753B0C" w:rsidRPr="00491495">
        <w:rPr>
          <w:color w:val="262626" w:themeColor="text1" w:themeTint="D9"/>
          <w:szCs w:val="22"/>
        </w:rPr>
        <w:t xml:space="preserve"> the safety net providers </w:t>
      </w:r>
      <w:r w:rsidR="006C2AF0" w:rsidRPr="00491495">
        <w:rPr>
          <w:color w:val="262626" w:themeColor="text1" w:themeTint="D9"/>
          <w:szCs w:val="22"/>
        </w:rPr>
        <w:t xml:space="preserve">and </w:t>
      </w:r>
      <w:r w:rsidR="00E26D65" w:rsidRPr="00491495">
        <w:rPr>
          <w:color w:val="262626" w:themeColor="text1" w:themeTint="D9"/>
          <w:szCs w:val="22"/>
        </w:rPr>
        <w:t xml:space="preserve">Texas </w:t>
      </w:r>
      <w:r w:rsidR="006C2AF0" w:rsidRPr="00491495">
        <w:rPr>
          <w:color w:val="262626" w:themeColor="text1" w:themeTint="D9"/>
          <w:szCs w:val="22"/>
        </w:rPr>
        <w:t>resident</w:t>
      </w:r>
      <w:r w:rsidR="00737BD4" w:rsidRPr="00491495">
        <w:rPr>
          <w:color w:val="262626" w:themeColor="text1" w:themeTint="D9"/>
          <w:szCs w:val="22"/>
        </w:rPr>
        <w:t>s it</w:t>
      </w:r>
      <w:r w:rsidR="006C2AF0" w:rsidRPr="00491495">
        <w:rPr>
          <w:color w:val="262626" w:themeColor="text1" w:themeTint="D9"/>
          <w:szCs w:val="22"/>
        </w:rPr>
        <w:t xml:space="preserve"> </w:t>
      </w:r>
      <w:r w:rsidR="00753B0C" w:rsidRPr="00491495">
        <w:rPr>
          <w:color w:val="262626" w:themeColor="text1" w:themeTint="D9"/>
          <w:szCs w:val="22"/>
        </w:rPr>
        <w:t xml:space="preserve">supports. </w:t>
      </w:r>
    </w:p>
    <w:p w14:paraId="0C7D5934" w14:textId="77777777" w:rsidR="00737BD4" w:rsidRPr="00B471BD" w:rsidRDefault="00737BD4" w:rsidP="00656898">
      <w:pPr>
        <w:rPr>
          <w:color w:val="262626" w:themeColor="text1" w:themeTint="D9"/>
          <w:szCs w:val="22"/>
        </w:rPr>
      </w:pPr>
    </w:p>
    <w:p w14:paraId="60AA0B66" w14:textId="4343E7D6" w:rsidR="00314A66" w:rsidRPr="00B471BD" w:rsidRDefault="001B60D3" w:rsidP="00314A66">
      <w:pPr>
        <w:pStyle w:val="ListParagraph"/>
        <w:numPr>
          <w:ilvl w:val="0"/>
          <w:numId w:val="1"/>
        </w:numPr>
        <w:rPr>
          <w:rFonts w:cstheme="minorHAnsi"/>
          <w:b/>
          <w:bCs/>
          <w:color w:val="262626" w:themeColor="text1" w:themeTint="D9"/>
        </w:rPr>
      </w:pPr>
      <w:r>
        <w:rPr>
          <w:rFonts w:cstheme="minorHAnsi"/>
          <w:b/>
          <w:bCs/>
          <w:color w:val="262626" w:themeColor="text1" w:themeTint="D9"/>
        </w:rPr>
        <w:t xml:space="preserve">A Favorable </w:t>
      </w:r>
      <w:r w:rsidR="00314A66" w:rsidRPr="00B471BD">
        <w:rPr>
          <w:rFonts w:cstheme="minorHAnsi"/>
          <w:b/>
          <w:bCs/>
          <w:color w:val="262626" w:themeColor="text1" w:themeTint="D9"/>
        </w:rPr>
        <w:t xml:space="preserve">Budget Neutrality Determination: The budget neutrality determinations in any future waiver extension must be the same as or better than what </w:t>
      </w:r>
      <w:r w:rsidR="00854A5A" w:rsidRPr="00B471BD">
        <w:rPr>
          <w:rFonts w:cstheme="minorHAnsi"/>
          <w:b/>
          <w:bCs/>
          <w:color w:val="262626" w:themeColor="text1" w:themeTint="D9"/>
        </w:rPr>
        <w:t xml:space="preserve">the </w:t>
      </w:r>
      <w:r w:rsidR="00314A66" w:rsidRPr="00B471BD">
        <w:rPr>
          <w:rFonts w:cstheme="minorHAnsi"/>
          <w:b/>
          <w:bCs/>
          <w:color w:val="262626" w:themeColor="text1" w:themeTint="D9"/>
        </w:rPr>
        <w:t>C</w:t>
      </w:r>
      <w:r w:rsidR="00854A5A" w:rsidRPr="00B471BD">
        <w:rPr>
          <w:rFonts w:cstheme="minorHAnsi"/>
          <w:b/>
          <w:bCs/>
          <w:color w:val="262626" w:themeColor="text1" w:themeTint="D9"/>
        </w:rPr>
        <w:t xml:space="preserve">enters for Medicare &amp; Medicaid Services </w:t>
      </w:r>
      <w:r w:rsidR="00314A66" w:rsidRPr="00B471BD">
        <w:rPr>
          <w:rFonts w:cstheme="minorHAnsi"/>
          <w:b/>
          <w:bCs/>
          <w:color w:val="262626" w:themeColor="text1" w:themeTint="D9"/>
        </w:rPr>
        <w:t xml:space="preserve">approved in January 2021. </w:t>
      </w:r>
    </w:p>
    <w:p w14:paraId="7684281C" w14:textId="63C8E3FC" w:rsidR="00314A66" w:rsidRPr="00B471BD" w:rsidRDefault="00314A66" w:rsidP="00314A66">
      <w:pPr>
        <w:pStyle w:val="ListParagraph"/>
        <w:numPr>
          <w:ilvl w:val="1"/>
          <w:numId w:val="1"/>
        </w:numPr>
        <w:rPr>
          <w:rFonts w:cstheme="minorHAnsi"/>
          <w:color w:val="262626" w:themeColor="text1" w:themeTint="D9"/>
        </w:rPr>
      </w:pPr>
      <w:r w:rsidRPr="00B471BD">
        <w:rPr>
          <w:rFonts w:cstheme="minorHAnsi"/>
          <w:color w:val="262626" w:themeColor="text1" w:themeTint="D9"/>
        </w:rPr>
        <w:t>Texas sought and received the necessary budget neutrality room to sustain needed programs in the January extension. An inadequate budget neutrality determination threatens to significantly reduce the overall available funding for Texas’ new waiver extension period</w:t>
      </w:r>
      <w:r w:rsidR="00645825" w:rsidRPr="00B471BD">
        <w:rPr>
          <w:rFonts w:cstheme="minorHAnsi"/>
          <w:color w:val="262626" w:themeColor="text1" w:themeTint="D9"/>
        </w:rPr>
        <w:t xml:space="preserve">. This will </w:t>
      </w:r>
      <w:r w:rsidRPr="00B471BD">
        <w:rPr>
          <w:rFonts w:cstheme="minorHAnsi"/>
          <w:color w:val="262626" w:themeColor="text1" w:themeTint="D9"/>
        </w:rPr>
        <w:t xml:space="preserve">hinder Texas' ability to maintain its current Medicaid program, services for the uninsured and payment programs to offset costs providers incur for treating underinsured and uninsured individuals. </w:t>
      </w:r>
    </w:p>
    <w:p w14:paraId="4703B521" w14:textId="77777777" w:rsidR="00314A66" w:rsidRPr="00B471BD" w:rsidRDefault="00314A66" w:rsidP="00314A66">
      <w:pPr>
        <w:pStyle w:val="ListParagraph"/>
        <w:numPr>
          <w:ilvl w:val="1"/>
          <w:numId w:val="1"/>
        </w:numPr>
        <w:spacing w:after="160" w:line="259" w:lineRule="auto"/>
        <w:rPr>
          <w:rFonts w:cstheme="minorHAnsi"/>
          <w:color w:val="262626" w:themeColor="text1" w:themeTint="D9"/>
        </w:rPr>
      </w:pPr>
      <w:r w:rsidRPr="00B471BD">
        <w:rPr>
          <w:rFonts w:cstheme="minorHAnsi"/>
          <w:color w:val="262626" w:themeColor="text1" w:themeTint="D9"/>
        </w:rPr>
        <w:t xml:space="preserve">Without adequate budget neutrality room, the state’s ability to transition the Delivery System Reform Incentive Payment program and improve care quality with new directed payment programs would be significantly limited. </w:t>
      </w:r>
    </w:p>
    <w:p w14:paraId="74488FAC" w14:textId="025F28E9" w:rsidR="00314A66" w:rsidRPr="00B471BD" w:rsidRDefault="00314A66" w:rsidP="00314A66">
      <w:pPr>
        <w:pStyle w:val="ListParagraph"/>
        <w:numPr>
          <w:ilvl w:val="1"/>
          <w:numId w:val="1"/>
        </w:numPr>
        <w:spacing w:after="160" w:line="259" w:lineRule="auto"/>
        <w:rPr>
          <w:rFonts w:cstheme="minorHAnsi"/>
          <w:color w:val="262626" w:themeColor="text1" w:themeTint="D9"/>
        </w:rPr>
      </w:pPr>
      <w:r w:rsidRPr="00B471BD">
        <w:rPr>
          <w:rFonts w:cstheme="minorHAnsi"/>
          <w:color w:val="262626" w:themeColor="text1" w:themeTint="D9"/>
        </w:rPr>
        <w:t xml:space="preserve">The Texas Health and Human Services Commission currently is working with CMS to approve and implement several new DPPs through Medicaid managed care. </w:t>
      </w:r>
      <w:r w:rsidR="00F7021C" w:rsidRPr="00B471BD">
        <w:rPr>
          <w:rFonts w:cstheme="minorHAnsi"/>
          <w:color w:val="262626" w:themeColor="text1" w:themeTint="D9"/>
        </w:rPr>
        <w:t>Financed through the waiver, t</w:t>
      </w:r>
      <w:r w:rsidRPr="00B471BD">
        <w:rPr>
          <w:rFonts w:cstheme="minorHAnsi"/>
          <w:color w:val="262626" w:themeColor="text1" w:themeTint="D9"/>
        </w:rPr>
        <w:t>hese new payments</w:t>
      </w:r>
      <w:r w:rsidR="00645825" w:rsidRPr="00B471BD">
        <w:rPr>
          <w:rFonts w:cstheme="minorHAnsi"/>
          <w:color w:val="262626" w:themeColor="text1" w:themeTint="D9"/>
        </w:rPr>
        <w:t xml:space="preserve"> </w:t>
      </w:r>
      <w:r w:rsidRPr="00B471BD">
        <w:rPr>
          <w:rFonts w:cstheme="minorHAnsi"/>
          <w:color w:val="262626" w:themeColor="text1" w:themeTint="D9"/>
        </w:rPr>
        <w:t xml:space="preserve">will provide safety net providers, particularly rural and behavioral health providers, with invaluable supplemental funds to improve care quality and offset looming losses from the scheduled DSRIP transition. The state only has budget neutrality room under the current waiver to fund the programs for one year. A budget neutrality rebasing that cuts funds available for these new programs just as they are getting off the ground would result in </w:t>
      </w:r>
      <w:r w:rsidR="00774155" w:rsidRPr="00B471BD">
        <w:rPr>
          <w:rFonts w:cstheme="minorHAnsi"/>
          <w:color w:val="262626" w:themeColor="text1" w:themeTint="D9"/>
        </w:rPr>
        <w:t>a</w:t>
      </w:r>
      <w:r w:rsidRPr="00B471BD">
        <w:rPr>
          <w:rFonts w:cstheme="minorHAnsi"/>
          <w:color w:val="262626" w:themeColor="text1" w:themeTint="D9"/>
        </w:rPr>
        <w:t xml:space="preserve"> “fiscal cliff” that would have serious implications for providers and patients. </w:t>
      </w:r>
    </w:p>
    <w:p w14:paraId="1EBCADC7" w14:textId="332DA400" w:rsidR="00314A66" w:rsidRPr="00B471BD" w:rsidRDefault="00314A66" w:rsidP="00314A66">
      <w:pPr>
        <w:pStyle w:val="ListParagraph"/>
        <w:numPr>
          <w:ilvl w:val="1"/>
          <w:numId w:val="1"/>
        </w:numPr>
        <w:spacing w:after="160" w:line="259" w:lineRule="auto"/>
        <w:rPr>
          <w:rFonts w:cstheme="minorHAnsi"/>
          <w:color w:val="262626" w:themeColor="text1" w:themeTint="D9"/>
        </w:rPr>
      </w:pPr>
      <w:r w:rsidRPr="00B471BD">
        <w:rPr>
          <w:rFonts w:cstheme="minorHAnsi"/>
          <w:color w:val="262626" w:themeColor="text1" w:themeTint="D9"/>
        </w:rPr>
        <w:t xml:space="preserve">Texas </w:t>
      </w:r>
      <w:r w:rsidR="00AD310E" w:rsidRPr="00B471BD">
        <w:rPr>
          <w:rFonts w:cstheme="minorHAnsi"/>
          <w:color w:val="262626" w:themeColor="text1" w:themeTint="D9"/>
        </w:rPr>
        <w:t xml:space="preserve">must </w:t>
      </w:r>
      <w:r w:rsidRPr="00B471BD">
        <w:rPr>
          <w:rFonts w:cstheme="minorHAnsi"/>
          <w:color w:val="262626" w:themeColor="text1" w:themeTint="D9"/>
        </w:rPr>
        <w:t xml:space="preserve">maximize every federal dollar available </w:t>
      </w:r>
      <w:r w:rsidR="00AD310E" w:rsidRPr="00B471BD">
        <w:rPr>
          <w:rFonts w:cstheme="minorHAnsi"/>
          <w:color w:val="262626" w:themeColor="text1" w:themeTint="D9"/>
        </w:rPr>
        <w:t>for t</w:t>
      </w:r>
      <w:r w:rsidRPr="00B471BD">
        <w:rPr>
          <w:rFonts w:cstheme="minorHAnsi"/>
          <w:color w:val="262626" w:themeColor="text1" w:themeTint="D9"/>
        </w:rPr>
        <w:t xml:space="preserve">he safety net. Providers’ ability to plan beyond </w:t>
      </w:r>
      <w:r w:rsidR="00AD310E" w:rsidRPr="00B471BD">
        <w:rPr>
          <w:rFonts w:cstheme="minorHAnsi"/>
          <w:color w:val="262626" w:themeColor="text1" w:themeTint="D9"/>
        </w:rPr>
        <w:t>the next year</w:t>
      </w:r>
      <w:r w:rsidRPr="00B471BD">
        <w:rPr>
          <w:rFonts w:cstheme="minorHAnsi"/>
          <w:color w:val="262626" w:themeColor="text1" w:themeTint="D9"/>
        </w:rPr>
        <w:t xml:space="preserve"> is impaired without certainty that the </w:t>
      </w:r>
      <w:r w:rsidR="00433807" w:rsidRPr="00B471BD">
        <w:rPr>
          <w:rFonts w:cstheme="minorHAnsi"/>
          <w:color w:val="262626" w:themeColor="text1" w:themeTint="D9"/>
        </w:rPr>
        <w:t>DPP funding</w:t>
      </w:r>
      <w:r w:rsidRPr="00B471BD">
        <w:rPr>
          <w:rFonts w:cstheme="minorHAnsi"/>
          <w:color w:val="262626" w:themeColor="text1" w:themeTint="D9"/>
        </w:rPr>
        <w:t xml:space="preserve"> </w:t>
      </w:r>
      <w:r w:rsidR="0044062C" w:rsidRPr="00B471BD">
        <w:rPr>
          <w:rFonts w:cstheme="minorHAnsi"/>
          <w:color w:val="262626" w:themeColor="text1" w:themeTint="D9"/>
        </w:rPr>
        <w:t>allowed under the previous waiver extension</w:t>
      </w:r>
      <w:r w:rsidRPr="00B471BD">
        <w:rPr>
          <w:rFonts w:cstheme="minorHAnsi"/>
          <w:color w:val="262626" w:themeColor="text1" w:themeTint="D9"/>
        </w:rPr>
        <w:t xml:space="preserve"> </w:t>
      </w:r>
      <w:r w:rsidR="007E6B54">
        <w:rPr>
          <w:rFonts w:cstheme="minorHAnsi"/>
          <w:color w:val="262626" w:themeColor="text1" w:themeTint="D9"/>
        </w:rPr>
        <w:t>is</w:t>
      </w:r>
      <w:r w:rsidR="007E6B54" w:rsidRPr="00B471BD">
        <w:rPr>
          <w:rFonts w:cstheme="minorHAnsi"/>
          <w:color w:val="262626" w:themeColor="text1" w:themeTint="D9"/>
        </w:rPr>
        <w:t xml:space="preserve"> </w:t>
      </w:r>
      <w:r w:rsidR="001E40A7" w:rsidRPr="00B471BD">
        <w:rPr>
          <w:rFonts w:cstheme="minorHAnsi"/>
          <w:color w:val="262626" w:themeColor="text1" w:themeTint="D9"/>
        </w:rPr>
        <w:t>protected</w:t>
      </w:r>
      <w:r w:rsidRPr="00B471BD">
        <w:rPr>
          <w:rFonts w:cstheme="minorHAnsi"/>
          <w:color w:val="262626" w:themeColor="text1" w:themeTint="D9"/>
        </w:rPr>
        <w:t xml:space="preserve">. Texas needs a budget neutrality determination at least equal to the previously approved extension to ensure DPPs can operate </w:t>
      </w:r>
      <w:r w:rsidR="00DB644B">
        <w:rPr>
          <w:rFonts w:cstheme="minorHAnsi"/>
          <w:color w:val="262626" w:themeColor="text1" w:themeTint="D9"/>
        </w:rPr>
        <w:t>beyond</w:t>
      </w:r>
      <w:r w:rsidR="00DB644B" w:rsidRPr="00B471BD">
        <w:rPr>
          <w:rFonts w:cstheme="minorHAnsi"/>
          <w:color w:val="262626" w:themeColor="text1" w:themeTint="D9"/>
        </w:rPr>
        <w:t xml:space="preserve"> </w:t>
      </w:r>
      <w:r w:rsidR="00144ADE" w:rsidRPr="00B471BD">
        <w:rPr>
          <w:rFonts w:cstheme="minorHAnsi"/>
          <w:color w:val="262626" w:themeColor="text1" w:themeTint="D9"/>
        </w:rPr>
        <w:t>the first program year.</w:t>
      </w:r>
    </w:p>
    <w:p w14:paraId="47635B2C" w14:textId="77777777" w:rsidR="00314A66" w:rsidRPr="00B471BD" w:rsidRDefault="00314A66" w:rsidP="00314A66">
      <w:pPr>
        <w:pStyle w:val="ListParagraph"/>
        <w:spacing w:after="160" w:line="259" w:lineRule="auto"/>
        <w:ind w:left="1440"/>
        <w:rPr>
          <w:rFonts w:cstheme="minorHAnsi"/>
          <w:color w:val="262626" w:themeColor="text1" w:themeTint="D9"/>
        </w:rPr>
      </w:pPr>
    </w:p>
    <w:p w14:paraId="49AD8372" w14:textId="77777777" w:rsidR="00314A66" w:rsidRPr="00B471BD" w:rsidRDefault="00314A66" w:rsidP="00314A66">
      <w:pPr>
        <w:pStyle w:val="ListParagraph"/>
        <w:numPr>
          <w:ilvl w:val="0"/>
          <w:numId w:val="1"/>
        </w:numPr>
        <w:spacing w:after="160" w:line="259" w:lineRule="auto"/>
        <w:rPr>
          <w:rFonts w:cstheme="minorHAnsi"/>
          <w:color w:val="262626" w:themeColor="text1" w:themeTint="D9"/>
        </w:rPr>
      </w:pPr>
      <w:r w:rsidRPr="00B471BD">
        <w:rPr>
          <w:rFonts w:cstheme="minorHAnsi"/>
          <w:b/>
          <w:bCs/>
          <w:color w:val="262626" w:themeColor="text1" w:themeTint="D9"/>
        </w:rPr>
        <w:lastRenderedPageBreak/>
        <w:t>A Strong Hospital Uncompensated Care Pool: Texas needs continued funding for the existing hospital uncompensated care pool.</w:t>
      </w:r>
    </w:p>
    <w:p w14:paraId="20988BCD" w14:textId="23D9D3EF" w:rsidR="00314A66" w:rsidRPr="00B471BD" w:rsidRDefault="00B632BB" w:rsidP="00314A66">
      <w:pPr>
        <w:pStyle w:val="ListParagraph"/>
        <w:numPr>
          <w:ilvl w:val="1"/>
          <w:numId w:val="2"/>
        </w:numPr>
        <w:spacing w:after="160" w:line="259" w:lineRule="auto"/>
        <w:rPr>
          <w:rFonts w:cstheme="minorHAnsi"/>
          <w:color w:val="262626" w:themeColor="text1" w:themeTint="D9"/>
        </w:rPr>
      </w:pPr>
      <w:r w:rsidRPr="00B471BD">
        <w:rPr>
          <w:rFonts w:cstheme="minorHAnsi"/>
          <w:color w:val="262626" w:themeColor="text1" w:themeTint="D9"/>
        </w:rPr>
        <w:t>I</w:t>
      </w:r>
      <w:r w:rsidR="00314A66" w:rsidRPr="00B471BD">
        <w:rPr>
          <w:rFonts w:cstheme="minorHAnsi"/>
          <w:color w:val="262626" w:themeColor="text1" w:themeTint="D9"/>
        </w:rPr>
        <w:t xml:space="preserve">f Texas were to expand Medicaid eligibility, Texas providers </w:t>
      </w:r>
      <w:r w:rsidRPr="00B471BD">
        <w:rPr>
          <w:rFonts w:cstheme="minorHAnsi"/>
          <w:color w:val="262626" w:themeColor="text1" w:themeTint="D9"/>
        </w:rPr>
        <w:t xml:space="preserve">still </w:t>
      </w:r>
      <w:r w:rsidR="00314A66" w:rsidRPr="00B471BD">
        <w:rPr>
          <w:rFonts w:cstheme="minorHAnsi"/>
          <w:color w:val="262626" w:themeColor="text1" w:themeTint="D9"/>
        </w:rPr>
        <w:t xml:space="preserve">would continue to incur significant UC costs. Expansion would cover about 1.2 million more Texans, leaving the remaining 3.8 million still reliant on indigent care services that the UC funding helps offset the cost of. </w:t>
      </w:r>
    </w:p>
    <w:p w14:paraId="1737F3B8" w14:textId="7856FDD8" w:rsidR="00314A66" w:rsidRPr="00B471BD" w:rsidRDefault="00314A66" w:rsidP="00314A66">
      <w:pPr>
        <w:pStyle w:val="ListParagraph"/>
        <w:numPr>
          <w:ilvl w:val="1"/>
          <w:numId w:val="2"/>
        </w:numPr>
        <w:spacing w:after="160" w:line="259" w:lineRule="auto"/>
        <w:rPr>
          <w:rFonts w:cstheme="minorHAnsi"/>
          <w:color w:val="262626" w:themeColor="text1" w:themeTint="D9"/>
        </w:rPr>
      </w:pPr>
      <w:r w:rsidRPr="00B471BD">
        <w:rPr>
          <w:rFonts w:cstheme="minorHAnsi"/>
          <w:color w:val="262626" w:themeColor="text1" w:themeTint="D9"/>
        </w:rPr>
        <w:t xml:space="preserve">Limiting or eliminating UC pools hurts patients’ access to care and the safety net providers that are required by </w:t>
      </w:r>
      <w:r w:rsidR="00144ADE" w:rsidRPr="00B471BD">
        <w:rPr>
          <w:rFonts w:cstheme="minorHAnsi"/>
          <w:color w:val="262626" w:themeColor="text1" w:themeTint="D9"/>
        </w:rPr>
        <w:t>t</w:t>
      </w:r>
      <w:r w:rsidRPr="00B471BD">
        <w:rPr>
          <w:rFonts w:cstheme="minorHAnsi"/>
          <w:color w:val="262626" w:themeColor="text1" w:themeTint="D9"/>
        </w:rPr>
        <w:t xml:space="preserve">he Emergency Medical Treatment and Labor Act to provide emergency care for anyone who seeks it, regardless of their ability to pay. Even after funding from the waiver and other supplemental payment programs were applied, Texas hospitals incurred more than $4.6 billion in UC costs in 2020 alone. </w:t>
      </w:r>
    </w:p>
    <w:p w14:paraId="588D8ED1" w14:textId="77777777" w:rsidR="00314A66" w:rsidRPr="00B471BD" w:rsidRDefault="00314A66" w:rsidP="00314A66">
      <w:pPr>
        <w:pStyle w:val="ListParagraph"/>
        <w:spacing w:after="160" w:line="259" w:lineRule="auto"/>
        <w:ind w:left="1440"/>
        <w:rPr>
          <w:rFonts w:cstheme="minorHAnsi"/>
          <w:color w:val="262626" w:themeColor="text1" w:themeTint="D9"/>
        </w:rPr>
      </w:pPr>
    </w:p>
    <w:p w14:paraId="49ACD1E0" w14:textId="77777777" w:rsidR="00314A66" w:rsidRPr="00B471BD" w:rsidRDefault="00314A66" w:rsidP="00314A66">
      <w:pPr>
        <w:pStyle w:val="ListParagraph"/>
        <w:numPr>
          <w:ilvl w:val="0"/>
          <w:numId w:val="1"/>
        </w:numPr>
        <w:spacing w:after="160" w:line="259" w:lineRule="auto"/>
        <w:rPr>
          <w:rFonts w:cstheme="minorHAnsi"/>
          <w:b/>
          <w:bCs/>
          <w:color w:val="262626" w:themeColor="text1" w:themeTint="D9"/>
        </w:rPr>
      </w:pPr>
      <w:r w:rsidRPr="00B471BD">
        <w:rPr>
          <w:rFonts w:cstheme="minorHAnsi"/>
          <w:b/>
          <w:bCs/>
          <w:color w:val="262626" w:themeColor="text1" w:themeTint="D9"/>
        </w:rPr>
        <w:t>Behavioral Health Safety Net: Urgent action is needed to preserve access to safety net mental health and substance use services.</w:t>
      </w:r>
    </w:p>
    <w:p w14:paraId="05FC5213" w14:textId="1F6AF8EF" w:rsidR="00314A66" w:rsidRPr="00B471BD" w:rsidRDefault="00D8640B" w:rsidP="00314A66">
      <w:pPr>
        <w:pStyle w:val="ListParagraph"/>
        <w:numPr>
          <w:ilvl w:val="1"/>
          <w:numId w:val="1"/>
        </w:numPr>
        <w:spacing w:after="160" w:line="259" w:lineRule="auto"/>
        <w:rPr>
          <w:rFonts w:cstheme="minorHAnsi"/>
          <w:color w:val="262626" w:themeColor="text1" w:themeTint="D9"/>
        </w:rPr>
      </w:pPr>
      <w:r w:rsidRPr="00B471BD">
        <w:rPr>
          <w:rFonts w:cstheme="minorHAnsi"/>
          <w:color w:val="262626" w:themeColor="text1" w:themeTint="D9"/>
        </w:rPr>
        <w:t xml:space="preserve">With </w:t>
      </w:r>
      <w:r w:rsidR="006D7043" w:rsidRPr="00B471BD">
        <w:rPr>
          <w:rFonts w:cstheme="minorHAnsi"/>
          <w:color w:val="262626" w:themeColor="text1" w:themeTint="D9"/>
        </w:rPr>
        <w:t>significant</w:t>
      </w:r>
      <w:r w:rsidR="00314A66" w:rsidRPr="00B471BD">
        <w:rPr>
          <w:rFonts w:cstheme="minorHAnsi"/>
          <w:color w:val="262626" w:themeColor="text1" w:themeTint="D9"/>
        </w:rPr>
        <w:t xml:space="preserve"> funding</w:t>
      </w:r>
      <w:r w:rsidR="005C3921" w:rsidRPr="00B471BD">
        <w:rPr>
          <w:rFonts w:cstheme="minorHAnsi"/>
          <w:color w:val="262626" w:themeColor="text1" w:themeTint="D9"/>
        </w:rPr>
        <w:t xml:space="preserve"> loss</w:t>
      </w:r>
      <w:r w:rsidRPr="00B471BD">
        <w:rPr>
          <w:rFonts w:cstheme="minorHAnsi"/>
          <w:color w:val="262626" w:themeColor="text1" w:themeTint="D9"/>
        </w:rPr>
        <w:t xml:space="preserve"> on the horizon for community mental health providers, patients’ access to </w:t>
      </w:r>
      <w:r w:rsidR="00956473" w:rsidRPr="00B471BD">
        <w:rPr>
          <w:rFonts w:cstheme="minorHAnsi"/>
          <w:color w:val="262626" w:themeColor="text1" w:themeTint="D9"/>
        </w:rPr>
        <w:t>medically necessary behavioral health care is in jeopardy</w:t>
      </w:r>
      <w:r w:rsidR="00314A66" w:rsidRPr="00B471BD">
        <w:rPr>
          <w:rFonts w:cstheme="minorHAnsi"/>
          <w:color w:val="262626" w:themeColor="text1" w:themeTint="D9"/>
        </w:rPr>
        <w:t>.</w:t>
      </w:r>
      <w:r w:rsidR="005C3921" w:rsidRPr="00B471BD">
        <w:rPr>
          <w:rFonts w:cstheme="minorHAnsi"/>
          <w:color w:val="262626" w:themeColor="text1" w:themeTint="D9"/>
        </w:rPr>
        <w:t xml:space="preserve"> </w:t>
      </w:r>
      <w:r w:rsidR="00AF2C7F" w:rsidRPr="00B471BD">
        <w:rPr>
          <w:rFonts w:cstheme="minorHAnsi"/>
          <w:color w:val="262626" w:themeColor="text1" w:themeTint="D9"/>
        </w:rPr>
        <w:t>The</w:t>
      </w:r>
      <w:r w:rsidR="00314A66" w:rsidRPr="00B471BD">
        <w:rPr>
          <w:rFonts w:cstheme="minorHAnsi"/>
          <w:color w:val="262626" w:themeColor="text1" w:themeTint="D9"/>
        </w:rPr>
        <w:t xml:space="preserve"> behavioral health safety net stands to lose $330 million </w:t>
      </w:r>
      <w:r w:rsidR="005C3921" w:rsidRPr="00B471BD">
        <w:rPr>
          <w:rFonts w:cstheme="minorHAnsi"/>
          <w:color w:val="262626" w:themeColor="text1" w:themeTint="D9"/>
        </w:rPr>
        <w:t>a</w:t>
      </w:r>
      <w:r w:rsidR="00314A66" w:rsidRPr="00B471BD">
        <w:rPr>
          <w:rFonts w:cstheme="minorHAnsi"/>
          <w:color w:val="262626" w:themeColor="text1" w:themeTint="D9"/>
        </w:rPr>
        <w:t xml:space="preserve"> year in federal funds when DSRIP expire</w:t>
      </w:r>
      <w:r w:rsidR="00DA0ABC" w:rsidRPr="00B471BD">
        <w:rPr>
          <w:rFonts w:cstheme="minorHAnsi"/>
          <w:color w:val="262626" w:themeColor="text1" w:themeTint="D9"/>
        </w:rPr>
        <w:t>s</w:t>
      </w:r>
      <w:r w:rsidR="00314A66" w:rsidRPr="00B471BD">
        <w:rPr>
          <w:rFonts w:cstheme="minorHAnsi"/>
          <w:color w:val="262626" w:themeColor="text1" w:themeTint="D9"/>
        </w:rPr>
        <w:t xml:space="preserve"> </w:t>
      </w:r>
      <w:r w:rsidR="0011250E">
        <w:rPr>
          <w:rFonts w:cstheme="minorHAnsi"/>
          <w:color w:val="262626" w:themeColor="text1" w:themeTint="D9"/>
        </w:rPr>
        <w:t>Sept</w:t>
      </w:r>
      <w:r w:rsidR="00DB644B">
        <w:rPr>
          <w:rFonts w:cstheme="minorHAnsi"/>
          <w:color w:val="262626" w:themeColor="text1" w:themeTint="D9"/>
        </w:rPr>
        <w:t>.</w:t>
      </w:r>
      <w:r w:rsidR="0011250E">
        <w:rPr>
          <w:rFonts w:cstheme="minorHAnsi"/>
          <w:color w:val="262626" w:themeColor="text1" w:themeTint="D9"/>
        </w:rPr>
        <w:t xml:space="preserve"> 30</w:t>
      </w:r>
      <w:r w:rsidR="005C3921" w:rsidRPr="00B471BD">
        <w:rPr>
          <w:rFonts w:cstheme="minorHAnsi"/>
          <w:color w:val="262626" w:themeColor="text1" w:themeTint="D9"/>
        </w:rPr>
        <w:t>.</w:t>
      </w:r>
    </w:p>
    <w:p w14:paraId="3BE55242" w14:textId="4B305BF9" w:rsidR="00314A66" w:rsidRPr="00B471BD" w:rsidRDefault="00314A66" w:rsidP="00314A66">
      <w:pPr>
        <w:pStyle w:val="ListParagraph"/>
        <w:numPr>
          <w:ilvl w:val="1"/>
          <w:numId w:val="1"/>
        </w:numPr>
        <w:spacing w:after="160" w:line="259" w:lineRule="auto"/>
        <w:rPr>
          <w:rFonts w:cstheme="minorHAnsi"/>
          <w:color w:val="262626" w:themeColor="text1" w:themeTint="D9"/>
        </w:rPr>
      </w:pPr>
      <w:r w:rsidRPr="00B471BD">
        <w:rPr>
          <w:rFonts w:cstheme="minorHAnsi"/>
          <w:color w:val="262626" w:themeColor="text1" w:themeTint="D9"/>
        </w:rPr>
        <w:t xml:space="preserve">The </w:t>
      </w:r>
      <w:r w:rsidR="005C3921" w:rsidRPr="00B471BD">
        <w:rPr>
          <w:rFonts w:cstheme="minorHAnsi"/>
          <w:color w:val="262626" w:themeColor="text1" w:themeTint="D9"/>
        </w:rPr>
        <w:t xml:space="preserve">previous </w:t>
      </w:r>
      <w:r w:rsidRPr="00B471BD">
        <w:rPr>
          <w:rFonts w:cstheme="minorHAnsi"/>
          <w:color w:val="262626" w:themeColor="text1" w:themeTint="D9"/>
        </w:rPr>
        <w:t>waiver extension include</w:t>
      </w:r>
      <w:r w:rsidR="005C3921" w:rsidRPr="00B471BD">
        <w:rPr>
          <w:rFonts w:cstheme="minorHAnsi"/>
          <w:color w:val="262626" w:themeColor="text1" w:themeTint="D9"/>
        </w:rPr>
        <w:t>d</w:t>
      </w:r>
      <w:r w:rsidRPr="00B471BD">
        <w:rPr>
          <w:rFonts w:cstheme="minorHAnsi"/>
          <w:color w:val="262626" w:themeColor="text1" w:themeTint="D9"/>
        </w:rPr>
        <w:t xml:space="preserve"> two financing strategies to ensure </w:t>
      </w:r>
      <w:r w:rsidR="00BF11CB" w:rsidRPr="00B471BD">
        <w:rPr>
          <w:rFonts w:cstheme="minorHAnsi"/>
          <w:color w:val="262626" w:themeColor="text1" w:themeTint="D9"/>
        </w:rPr>
        <w:t xml:space="preserve">access to </w:t>
      </w:r>
      <w:r w:rsidRPr="00B471BD">
        <w:rPr>
          <w:rFonts w:cstheme="minorHAnsi"/>
          <w:color w:val="262626" w:themeColor="text1" w:themeTint="D9"/>
        </w:rPr>
        <w:t>mental health and substance use services following the DSRIP transition</w:t>
      </w:r>
      <w:r w:rsidR="00965132" w:rsidRPr="00B471BD">
        <w:rPr>
          <w:rFonts w:cstheme="minorHAnsi"/>
          <w:color w:val="262626" w:themeColor="text1" w:themeTint="D9"/>
        </w:rPr>
        <w:t>:</w:t>
      </w:r>
    </w:p>
    <w:p w14:paraId="67918005" w14:textId="572516AB" w:rsidR="00314A66" w:rsidRPr="00B471BD" w:rsidRDefault="00965132" w:rsidP="00314A66">
      <w:pPr>
        <w:pStyle w:val="ListParagraph"/>
        <w:numPr>
          <w:ilvl w:val="2"/>
          <w:numId w:val="1"/>
        </w:numPr>
        <w:spacing w:after="160" w:line="259" w:lineRule="auto"/>
        <w:rPr>
          <w:rFonts w:cstheme="minorHAnsi"/>
          <w:color w:val="262626" w:themeColor="text1" w:themeTint="D9"/>
        </w:rPr>
      </w:pPr>
      <w:r w:rsidRPr="00B471BD">
        <w:rPr>
          <w:rFonts w:cstheme="minorHAnsi"/>
          <w:color w:val="262626" w:themeColor="text1" w:themeTint="D9"/>
        </w:rPr>
        <w:t xml:space="preserve">The </w:t>
      </w:r>
      <w:r w:rsidR="00932B85" w:rsidRPr="00B471BD">
        <w:rPr>
          <w:rFonts w:cstheme="minorHAnsi"/>
          <w:color w:val="262626" w:themeColor="text1" w:themeTint="D9"/>
        </w:rPr>
        <w:t>p</w:t>
      </w:r>
      <w:r w:rsidR="00314A66" w:rsidRPr="00B471BD">
        <w:rPr>
          <w:rFonts w:cstheme="minorHAnsi"/>
          <w:color w:val="262626" w:themeColor="text1" w:themeTint="D9"/>
        </w:rPr>
        <w:t xml:space="preserve">ublic </w:t>
      </w:r>
      <w:r w:rsidR="00932B85" w:rsidRPr="00B471BD">
        <w:rPr>
          <w:rFonts w:cstheme="minorHAnsi"/>
          <w:color w:val="262626" w:themeColor="text1" w:themeTint="D9"/>
        </w:rPr>
        <w:t>h</w:t>
      </w:r>
      <w:r w:rsidR="00314A66" w:rsidRPr="00B471BD">
        <w:rPr>
          <w:rFonts w:cstheme="minorHAnsi"/>
          <w:color w:val="262626" w:themeColor="text1" w:themeTint="D9"/>
        </w:rPr>
        <w:t xml:space="preserve">ealth </w:t>
      </w:r>
      <w:r w:rsidR="00932B85" w:rsidRPr="00B471BD">
        <w:rPr>
          <w:rFonts w:cstheme="minorHAnsi"/>
          <w:color w:val="262626" w:themeColor="text1" w:themeTint="D9"/>
        </w:rPr>
        <w:t>p</w:t>
      </w:r>
      <w:r w:rsidR="00314A66" w:rsidRPr="00B471BD">
        <w:rPr>
          <w:rFonts w:cstheme="minorHAnsi"/>
          <w:color w:val="262626" w:themeColor="text1" w:themeTint="D9"/>
        </w:rPr>
        <w:t xml:space="preserve">roviders – </w:t>
      </w:r>
      <w:r w:rsidR="00932B85" w:rsidRPr="00B471BD">
        <w:rPr>
          <w:rFonts w:cstheme="minorHAnsi"/>
          <w:color w:val="262626" w:themeColor="text1" w:themeTint="D9"/>
        </w:rPr>
        <w:t>c</w:t>
      </w:r>
      <w:r w:rsidR="00314A66" w:rsidRPr="00B471BD">
        <w:rPr>
          <w:rFonts w:cstheme="minorHAnsi"/>
          <w:color w:val="262626" w:themeColor="text1" w:themeTint="D9"/>
        </w:rPr>
        <w:t>harity</w:t>
      </w:r>
      <w:r w:rsidR="00932B85" w:rsidRPr="00B471BD">
        <w:rPr>
          <w:rFonts w:cstheme="minorHAnsi"/>
          <w:color w:val="262626" w:themeColor="text1" w:themeTint="D9"/>
        </w:rPr>
        <w:t xml:space="preserve"> c</w:t>
      </w:r>
      <w:r w:rsidR="00314A66" w:rsidRPr="00B471BD">
        <w:rPr>
          <w:rFonts w:cstheme="minorHAnsi"/>
          <w:color w:val="262626" w:themeColor="text1" w:themeTint="D9"/>
        </w:rPr>
        <w:t xml:space="preserve">are </w:t>
      </w:r>
      <w:r w:rsidR="00932B85" w:rsidRPr="00B471BD">
        <w:rPr>
          <w:rFonts w:cstheme="minorHAnsi"/>
          <w:color w:val="262626" w:themeColor="text1" w:themeTint="D9"/>
        </w:rPr>
        <w:t>p</w:t>
      </w:r>
      <w:r w:rsidR="00314A66" w:rsidRPr="00B471BD">
        <w:rPr>
          <w:rFonts w:cstheme="minorHAnsi"/>
          <w:color w:val="262626" w:themeColor="text1" w:themeTint="D9"/>
        </w:rPr>
        <w:t>ool</w:t>
      </w:r>
      <w:r w:rsidRPr="00B471BD">
        <w:rPr>
          <w:rFonts w:cstheme="minorHAnsi"/>
          <w:color w:val="262626" w:themeColor="text1" w:themeTint="D9"/>
        </w:rPr>
        <w:t xml:space="preserve"> was</w:t>
      </w:r>
      <w:r w:rsidR="00314A66" w:rsidRPr="00B471BD">
        <w:rPr>
          <w:rFonts w:cstheme="minorHAnsi"/>
          <w:color w:val="262626" w:themeColor="text1" w:themeTint="D9"/>
        </w:rPr>
        <w:t xml:space="preserve"> a </w:t>
      </w:r>
      <w:r w:rsidRPr="00B471BD">
        <w:rPr>
          <w:rFonts w:cstheme="minorHAnsi"/>
          <w:color w:val="262626" w:themeColor="text1" w:themeTint="D9"/>
        </w:rPr>
        <w:t>new</w:t>
      </w:r>
      <w:r w:rsidR="00314A66" w:rsidRPr="00B471BD">
        <w:rPr>
          <w:rFonts w:cstheme="minorHAnsi"/>
          <w:color w:val="262626" w:themeColor="text1" w:themeTint="D9"/>
        </w:rPr>
        <w:t xml:space="preserve"> uncompensated care pool</w:t>
      </w:r>
      <w:r w:rsidRPr="00B471BD">
        <w:rPr>
          <w:rFonts w:cstheme="minorHAnsi"/>
          <w:color w:val="262626" w:themeColor="text1" w:themeTint="D9"/>
        </w:rPr>
        <w:t>, worth $500 million a year, to</w:t>
      </w:r>
      <w:r w:rsidR="00314A66" w:rsidRPr="00B471BD">
        <w:rPr>
          <w:rFonts w:cstheme="minorHAnsi"/>
          <w:color w:val="262626" w:themeColor="text1" w:themeTint="D9"/>
        </w:rPr>
        <w:t xml:space="preserve"> </w:t>
      </w:r>
      <w:r w:rsidR="004D1DB2" w:rsidRPr="00B471BD">
        <w:rPr>
          <w:rFonts w:cstheme="minorHAnsi"/>
          <w:color w:val="262626" w:themeColor="text1" w:themeTint="D9"/>
        </w:rPr>
        <w:t>offset some of the un</w:t>
      </w:r>
      <w:r w:rsidR="00314A66" w:rsidRPr="00B471BD">
        <w:rPr>
          <w:rFonts w:cstheme="minorHAnsi"/>
          <w:color w:val="262626" w:themeColor="text1" w:themeTint="D9"/>
        </w:rPr>
        <w:t>reimburs</w:t>
      </w:r>
      <w:r w:rsidRPr="00B471BD">
        <w:rPr>
          <w:rFonts w:cstheme="minorHAnsi"/>
          <w:color w:val="262626" w:themeColor="text1" w:themeTint="D9"/>
        </w:rPr>
        <w:t>e</w:t>
      </w:r>
      <w:r w:rsidR="004D1DB2" w:rsidRPr="00B471BD">
        <w:rPr>
          <w:rFonts w:cstheme="minorHAnsi"/>
          <w:color w:val="262626" w:themeColor="text1" w:themeTint="D9"/>
        </w:rPr>
        <w:t>d</w:t>
      </w:r>
      <w:r w:rsidRPr="00B471BD">
        <w:rPr>
          <w:rFonts w:cstheme="minorHAnsi"/>
          <w:color w:val="262626" w:themeColor="text1" w:themeTint="D9"/>
        </w:rPr>
        <w:t xml:space="preserve"> </w:t>
      </w:r>
      <w:r w:rsidR="004D1DB2" w:rsidRPr="00B471BD">
        <w:rPr>
          <w:rFonts w:cstheme="minorHAnsi"/>
          <w:color w:val="262626" w:themeColor="text1" w:themeTint="D9"/>
        </w:rPr>
        <w:t xml:space="preserve">costs </w:t>
      </w:r>
      <w:r w:rsidR="00314A66" w:rsidRPr="00B471BD">
        <w:rPr>
          <w:rFonts w:cstheme="minorHAnsi"/>
          <w:color w:val="262626" w:themeColor="text1" w:themeTint="D9"/>
        </w:rPr>
        <w:t xml:space="preserve">community mental health centers and local health departments </w:t>
      </w:r>
      <w:r w:rsidR="004D1DB2" w:rsidRPr="00B471BD">
        <w:rPr>
          <w:rFonts w:cstheme="minorHAnsi"/>
          <w:color w:val="262626" w:themeColor="text1" w:themeTint="D9"/>
        </w:rPr>
        <w:t xml:space="preserve">incur for caring for </w:t>
      </w:r>
      <w:r w:rsidR="00314A66" w:rsidRPr="00B471BD">
        <w:rPr>
          <w:rFonts w:cstheme="minorHAnsi"/>
          <w:color w:val="262626" w:themeColor="text1" w:themeTint="D9"/>
        </w:rPr>
        <w:t>people with serious mental illness and substance use disorders</w:t>
      </w:r>
      <w:r w:rsidR="00611232" w:rsidRPr="00B471BD">
        <w:rPr>
          <w:rFonts w:cstheme="minorHAnsi"/>
          <w:color w:val="262626" w:themeColor="text1" w:themeTint="D9"/>
        </w:rPr>
        <w:t xml:space="preserve"> without any form </w:t>
      </w:r>
      <w:r w:rsidR="000F7D94">
        <w:rPr>
          <w:rFonts w:cstheme="minorHAnsi"/>
          <w:color w:val="262626" w:themeColor="text1" w:themeTint="D9"/>
        </w:rPr>
        <w:t xml:space="preserve">of </w:t>
      </w:r>
      <w:r w:rsidR="00611232" w:rsidRPr="00B471BD">
        <w:rPr>
          <w:rFonts w:cstheme="minorHAnsi"/>
          <w:color w:val="262626" w:themeColor="text1" w:themeTint="D9"/>
        </w:rPr>
        <w:t>third-party payment.</w:t>
      </w:r>
    </w:p>
    <w:p w14:paraId="53E93C0C" w14:textId="2334E563" w:rsidR="00314A66" w:rsidRPr="00B471BD" w:rsidRDefault="00611232" w:rsidP="00314A66">
      <w:pPr>
        <w:pStyle w:val="ListParagraph"/>
        <w:numPr>
          <w:ilvl w:val="2"/>
          <w:numId w:val="1"/>
        </w:numPr>
        <w:spacing w:after="160" w:line="259" w:lineRule="auto"/>
        <w:rPr>
          <w:rFonts w:cstheme="minorHAnsi"/>
          <w:color w:val="262626" w:themeColor="text1" w:themeTint="D9"/>
        </w:rPr>
      </w:pPr>
      <w:r w:rsidRPr="00B471BD">
        <w:rPr>
          <w:rFonts w:cstheme="minorHAnsi"/>
          <w:color w:val="262626" w:themeColor="text1" w:themeTint="D9"/>
        </w:rPr>
        <w:t xml:space="preserve">The </w:t>
      </w:r>
      <w:r w:rsidR="00932B85" w:rsidRPr="00B471BD">
        <w:rPr>
          <w:rFonts w:cstheme="minorHAnsi"/>
          <w:color w:val="262626" w:themeColor="text1" w:themeTint="D9"/>
        </w:rPr>
        <w:t>di</w:t>
      </w:r>
      <w:r w:rsidR="00314A66" w:rsidRPr="00B471BD">
        <w:rPr>
          <w:rFonts w:cstheme="minorHAnsi"/>
          <w:color w:val="262626" w:themeColor="text1" w:themeTint="D9"/>
        </w:rPr>
        <w:t xml:space="preserve">rected </w:t>
      </w:r>
      <w:r w:rsidR="00932B85" w:rsidRPr="00B471BD">
        <w:rPr>
          <w:rFonts w:cstheme="minorHAnsi"/>
          <w:color w:val="262626" w:themeColor="text1" w:themeTint="D9"/>
        </w:rPr>
        <w:t>p</w:t>
      </w:r>
      <w:r w:rsidR="00314A66" w:rsidRPr="00B471BD">
        <w:rPr>
          <w:rFonts w:cstheme="minorHAnsi"/>
          <w:color w:val="262626" w:themeColor="text1" w:themeTint="D9"/>
        </w:rPr>
        <w:t xml:space="preserve">ayment </w:t>
      </w:r>
      <w:r w:rsidR="00932B85" w:rsidRPr="00B471BD">
        <w:rPr>
          <w:rFonts w:cstheme="minorHAnsi"/>
          <w:color w:val="262626" w:themeColor="text1" w:themeTint="D9"/>
        </w:rPr>
        <w:t>p</w:t>
      </w:r>
      <w:r w:rsidR="00314A66" w:rsidRPr="00B471BD">
        <w:rPr>
          <w:rFonts w:cstheme="minorHAnsi"/>
          <w:color w:val="262626" w:themeColor="text1" w:themeTint="D9"/>
        </w:rPr>
        <w:t xml:space="preserve">rogram for </w:t>
      </w:r>
      <w:r w:rsidR="00932B85" w:rsidRPr="00B471BD">
        <w:rPr>
          <w:rFonts w:cstheme="minorHAnsi"/>
          <w:color w:val="262626" w:themeColor="text1" w:themeTint="D9"/>
        </w:rPr>
        <w:t>b</w:t>
      </w:r>
      <w:r w:rsidR="00314A66" w:rsidRPr="00B471BD">
        <w:rPr>
          <w:rFonts w:cstheme="minorHAnsi"/>
          <w:color w:val="262626" w:themeColor="text1" w:themeTint="D9"/>
        </w:rPr>
        <w:t xml:space="preserve">ehavioral </w:t>
      </w:r>
      <w:r w:rsidR="00932B85" w:rsidRPr="00B471BD">
        <w:rPr>
          <w:rFonts w:cstheme="minorHAnsi"/>
          <w:color w:val="262626" w:themeColor="text1" w:themeTint="D9"/>
        </w:rPr>
        <w:t>h</w:t>
      </w:r>
      <w:r w:rsidR="00314A66" w:rsidRPr="00B471BD">
        <w:rPr>
          <w:rFonts w:cstheme="minorHAnsi"/>
          <w:color w:val="262626" w:themeColor="text1" w:themeTint="D9"/>
        </w:rPr>
        <w:t xml:space="preserve">ealth </w:t>
      </w:r>
      <w:r w:rsidR="00932B85" w:rsidRPr="00B471BD">
        <w:rPr>
          <w:rFonts w:cstheme="minorHAnsi"/>
          <w:color w:val="262626" w:themeColor="text1" w:themeTint="D9"/>
        </w:rPr>
        <w:t>s</w:t>
      </w:r>
      <w:r w:rsidR="00314A66" w:rsidRPr="00B471BD">
        <w:rPr>
          <w:rFonts w:cstheme="minorHAnsi"/>
          <w:color w:val="262626" w:themeColor="text1" w:themeTint="D9"/>
        </w:rPr>
        <w:t>ervices</w:t>
      </w:r>
      <w:r w:rsidRPr="00B471BD">
        <w:rPr>
          <w:rFonts w:cstheme="minorHAnsi"/>
          <w:color w:val="262626" w:themeColor="text1" w:themeTint="D9"/>
        </w:rPr>
        <w:t xml:space="preserve"> </w:t>
      </w:r>
      <w:r w:rsidR="00236346" w:rsidRPr="00B471BD">
        <w:rPr>
          <w:rFonts w:cstheme="minorHAnsi"/>
          <w:color w:val="262626" w:themeColor="text1" w:themeTint="D9"/>
        </w:rPr>
        <w:t>provides $166 million</w:t>
      </w:r>
      <w:r w:rsidR="00CA441C" w:rsidRPr="00B471BD">
        <w:rPr>
          <w:rFonts w:cstheme="minorHAnsi"/>
          <w:color w:val="262626" w:themeColor="text1" w:themeTint="D9"/>
        </w:rPr>
        <w:t xml:space="preserve"> a year</w:t>
      </w:r>
      <w:r w:rsidR="00236346" w:rsidRPr="00B471BD">
        <w:rPr>
          <w:rFonts w:cstheme="minorHAnsi"/>
          <w:color w:val="262626" w:themeColor="text1" w:themeTint="D9"/>
        </w:rPr>
        <w:t xml:space="preserve"> </w:t>
      </w:r>
      <w:r w:rsidR="00C949CD" w:rsidRPr="00B471BD">
        <w:rPr>
          <w:rFonts w:cstheme="minorHAnsi"/>
          <w:color w:val="262626" w:themeColor="text1" w:themeTint="D9"/>
        </w:rPr>
        <w:t xml:space="preserve">to </w:t>
      </w:r>
      <w:r w:rsidR="00CA441C" w:rsidRPr="00B471BD">
        <w:rPr>
          <w:rFonts w:cstheme="minorHAnsi"/>
          <w:color w:val="262626" w:themeColor="text1" w:themeTint="D9"/>
        </w:rPr>
        <w:t xml:space="preserve">support </w:t>
      </w:r>
      <w:r w:rsidR="00314A66" w:rsidRPr="00B471BD">
        <w:rPr>
          <w:rFonts w:cstheme="minorHAnsi"/>
          <w:color w:val="262626" w:themeColor="text1" w:themeTint="D9"/>
        </w:rPr>
        <w:t>community mental health centers</w:t>
      </w:r>
      <w:r w:rsidR="00CA441C" w:rsidRPr="00B471BD">
        <w:rPr>
          <w:rFonts w:cstheme="minorHAnsi"/>
          <w:color w:val="262626" w:themeColor="text1" w:themeTint="D9"/>
        </w:rPr>
        <w:t xml:space="preserve"> in</w:t>
      </w:r>
      <w:r w:rsidR="00314A66" w:rsidRPr="00B471BD">
        <w:rPr>
          <w:rFonts w:cstheme="minorHAnsi"/>
          <w:color w:val="262626" w:themeColor="text1" w:themeTint="D9"/>
        </w:rPr>
        <w:t xml:space="preserve"> car</w:t>
      </w:r>
      <w:r w:rsidR="005D0F35" w:rsidRPr="00B471BD">
        <w:rPr>
          <w:rFonts w:cstheme="minorHAnsi"/>
          <w:color w:val="262626" w:themeColor="text1" w:themeTint="D9"/>
        </w:rPr>
        <w:t>ing for</w:t>
      </w:r>
      <w:r w:rsidR="00314A66" w:rsidRPr="00B471BD">
        <w:rPr>
          <w:rFonts w:cstheme="minorHAnsi"/>
          <w:color w:val="262626" w:themeColor="text1" w:themeTint="D9"/>
        </w:rPr>
        <w:t xml:space="preserve"> Medicaid enrollees.</w:t>
      </w:r>
    </w:p>
    <w:p w14:paraId="74629597" w14:textId="5F742315" w:rsidR="00314A66" w:rsidRPr="00B471BD" w:rsidRDefault="00314A66" w:rsidP="00314A66">
      <w:pPr>
        <w:pStyle w:val="ListParagraph"/>
        <w:numPr>
          <w:ilvl w:val="1"/>
          <w:numId w:val="1"/>
        </w:numPr>
        <w:spacing w:after="160" w:line="259" w:lineRule="auto"/>
        <w:rPr>
          <w:rFonts w:cstheme="minorHAnsi"/>
          <w:color w:val="262626" w:themeColor="text1" w:themeTint="D9"/>
        </w:rPr>
      </w:pPr>
      <w:r w:rsidRPr="00B471BD">
        <w:rPr>
          <w:rFonts w:cstheme="minorHAnsi"/>
          <w:color w:val="262626" w:themeColor="text1" w:themeTint="D9"/>
        </w:rPr>
        <w:t>If these funds are not immediately preserved, patients</w:t>
      </w:r>
      <w:r w:rsidR="009375C8" w:rsidRPr="00B471BD">
        <w:rPr>
          <w:rFonts w:cstheme="minorHAnsi"/>
          <w:color w:val="262626" w:themeColor="text1" w:themeTint="D9"/>
        </w:rPr>
        <w:t xml:space="preserve"> with</w:t>
      </w:r>
      <w:r w:rsidRPr="00B471BD">
        <w:rPr>
          <w:rFonts w:cstheme="minorHAnsi"/>
          <w:color w:val="262626" w:themeColor="text1" w:themeTint="D9"/>
        </w:rPr>
        <w:t xml:space="preserve"> severe mental illness or substance use disorders may lose </w:t>
      </w:r>
      <w:r w:rsidR="009375C8" w:rsidRPr="00B471BD">
        <w:rPr>
          <w:rFonts w:cstheme="minorHAnsi"/>
          <w:color w:val="262626" w:themeColor="text1" w:themeTint="D9"/>
        </w:rPr>
        <w:t xml:space="preserve">access to </w:t>
      </w:r>
      <w:r w:rsidRPr="00B471BD">
        <w:rPr>
          <w:rFonts w:cstheme="minorHAnsi"/>
          <w:color w:val="262626" w:themeColor="text1" w:themeTint="D9"/>
        </w:rPr>
        <w:t xml:space="preserve">community-based </w:t>
      </w:r>
      <w:r w:rsidR="009375C8" w:rsidRPr="00B471BD">
        <w:rPr>
          <w:rFonts w:cstheme="minorHAnsi"/>
          <w:color w:val="262626" w:themeColor="text1" w:themeTint="D9"/>
        </w:rPr>
        <w:t>services</w:t>
      </w:r>
      <w:r w:rsidRPr="00B471BD">
        <w:rPr>
          <w:rFonts w:cstheme="minorHAnsi"/>
          <w:color w:val="262626" w:themeColor="text1" w:themeTint="D9"/>
        </w:rPr>
        <w:t xml:space="preserve">, </w:t>
      </w:r>
      <w:r w:rsidR="00ED1DBB" w:rsidRPr="00B471BD">
        <w:rPr>
          <w:rFonts w:cstheme="minorHAnsi"/>
          <w:color w:val="262626" w:themeColor="text1" w:themeTint="D9"/>
        </w:rPr>
        <w:t xml:space="preserve">increasing reliance on clinically inappropriate care settings such as hospital emergency departments. </w:t>
      </w:r>
    </w:p>
    <w:p w14:paraId="60E53CFE" w14:textId="77777777" w:rsidR="00ED1DBB" w:rsidRPr="00B471BD" w:rsidRDefault="00ED1DBB" w:rsidP="00ED1DBB">
      <w:pPr>
        <w:pStyle w:val="ListParagraph"/>
        <w:spacing w:after="160" w:line="259" w:lineRule="auto"/>
        <w:ind w:left="1440"/>
        <w:rPr>
          <w:rFonts w:cstheme="minorHAnsi"/>
          <w:color w:val="262626" w:themeColor="text1" w:themeTint="D9"/>
        </w:rPr>
      </w:pPr>
    </w:p>
    <w:p w14:paraId="0511C8F5" w14:textId="65DCBCBE" w:rsidR="00314A66" w:rsidRPr="00B471BD" w:rsidRDefault="00314A66" w:rsidP="00314A66">
      <w:pPr>
        <w:pStyle w:val="ListParagraph"/>
        <w:numPr>
          <w:ilvl w:val="0"/>
          <w:numId w:val="1"/>
        </w:numPr>
        <w:spacing w:after="160" w:line="259" w:lineRule="auto"/>
        <w:rPr>
          <w:rFonts w:cstheme="minorHAnsi"/>
          <w:b/>
          <w:bCs/>
          <w:color w:val="262626" w:themeColor="text1" w:themeTint="D9"/>
        </w:rPr>
      </w:pPr>
      <w:r w:rsidRPr="00B471BD">
        <w:rPr>
          <w:rFonts w:cstheme="minorHAnsi"/>
          <w:b/>
          <w:bCs/>
          <w:color w:val="262626" w:themeColor="text1" w:themeTint="D9"/>
        </w:rPr>
        <w:t xml:space="preserve">Comprehensive </w:t>
      </w:r>
      <w:r w:rsidR="00ED1DBB" w:rsidRPr="00B471BD">
        <w:rPr>
          <w:rFonts w:cstheme="minorHAnsi"/>
          <w:b/>
          <w:bCs/>
          <w:color w:val="262626" w:themeColor="text1" w:themeTint="D9"/>
        </w:rPr>
        <w:t xml:space="preserve">Health Care </w:t>
      </w:r>
      <w:r w:rsidRPr="00B471BD">
        <w:rPr>
          <w:rFonts w:cstheme="minorHAnsi"/>
          <w:b/>
          <w:bCs/>
          <w:color w:val="262626" w:themeColor="text1" w:themeTint="D9"/>
        </w:rPr>
        <w:t>Coverage:</w:t>
      </w:r>
      <w:r w:rsidR="00FC1415" w:rsidRPr="00B471BD">
        <w:rPr>
          <w:rFonts w:cstheme="minorHAnsi"/>
          <w:b/>
          <w:bCs/>
          <w:color w:val="262626" w:themeColor="text1" w:themeTint="D9"/>
        </w:rPr>
        <w:t xml:space="preserve"> </w:t>
      </w:r>
      <w:r w:rsidR="00EA55FB">
        <w:rPr>
          <w:rFonts w:cstheme="minorHAnsi"/>
          <w:b/>
          <w:bCs/>
          <w:color w:val="262626" w:themeColor="text1" w:themeTint="D9"/>
        </w:rPr>
        <w:t>In addition to extending the wavier, e</w:t>
      </w:r>
      <w:r w:rsidRPr="00B471BD">
        <w:rPr>
          <w:rFonts w:cstheme="minorHAnsi"/>
          <w:b/>
          <w:bCs/>
          <w:color w:val="262626" w:themeColor="text1" w:themeTint="D9"/>
        </w:rPr>
        <w:t>nroll more Texans in a comprehensive health coverage option and reduce the number of uninsured.</w:t>
      </w:r>
    </w:p>
    <w:p w14:paraId="1656FF4D" w14:textId="74CE4FB1" w:rsidR="00314A66" w:rsidRPr="00B471BD" w:rsidRDefault="00314A66" w:rsidP="00314A66">
      <w:pPr>
        <w:pStyle w:val="ListParagraph"/>
        <w:numPr>
          <w:ilvl w:val="1"/>
          <w:numId w:val="1"/>
        </w:numPr>
        <w:spacing w:after="160" w:line="259" w:lineRule="auto"/>
        <w:rPr>
          <w:rFonts w:cstheme="minorHAnsi"/>
          <w:color w:val="262626" w:themeColor="text1" w:themeTint="D9"/>
        </w:rPr>
      </w:pPr>
      <w:r w:rsidRPr="00B471BD">
        <w:rPr>
          <w:rFonts w:cstheme="minorHAnsi"/>
          <w:color w:val="262626" w:themeColor="text1" w:themeTint="D9"/>
        </w:rPr>
        <w:t xml:space="preserve">Since the inception of the Affordable Care Act, Texas hospitals have supported and led efforts to address </w:t>
      </w:r>
      <w:r w:rsidR="008F394B" w:rsidRPr="00B471BD">
        <w:rPr>
          <w:rFonts w:cstheme="minorHAnsi"/>
          <w:color w:val="262626" w:themeColor="text1" w:themeTint="D9"/>
        </w:rPr>
        <w:t>Texas’</w:t>
      </w:r>
      <w:r w:rsidRPr="00B471BD">
        <w:rPr>
          <w:rFonts w:cstheme="minorHAnsi"/>
          <w:color w:val="262626" w:themeColor="text1" w:themeTint="D9"/>
        </w:rPr>
        <w:t xml:space="preserve"> high number of uninsured </w:t>
      </w:r>
      <w:r w:rsidR="008F394B" w:rsidRPr="00B471BD">
        <w:rPr>
          <w:rFonts w:cstheme="minorHAnsi"/>
          <w:color w:val="262626" w:themeColor="text1" w:themeTint="D9"/>
        </w:rPr>
        <w:t>residents</w:t>
      </w:r>
      <w:r w:rsidRPr="00B471BD">
        <w:rPr>
          <w:rFonts w:cstheme="minorHAnsi"/>
          <w:color w:val="262626" w:themeColor="text1" w:themeTint="D9"/>
        </w:rPr>
        <w:t>, either through Medicaid expansion or subsidies for enrollment in the private insurance marketplace.</w:t>
      </w:r>
    </w:p>
    <w:p w14:paraId="0CD39A98" w14:textId="312318E7" w:rsidR="00FD45F9" w:rsidRPr="00B471BD" w:rsidRDefault="00314A66" w:rsidP="00FD45F9">
      <w:pPr>
        <w:pStyle w:val="ListParagraph"/>
        <w:numPr>
          <w:ilvl w:val="1"/>
          <w:numId w:val="1"/>
        </w:numPr>
        <w:spacing w:after="160" w:line="259" w:lineRule="auto"/>
        <w:rPr>
          <w:rFonts w:cstheme="minorHAnsi"/>
          <w:color w:val="262626" w:themeColor="text1" w:themeTint="D9"/>
        </w:rPr>
      </w:pPr>
      <w:r w:rsidRPr="00B471BD">
        <w:rPr>
          <w:rFonts w:cstheme="minorHAnsi"/>
          <w:color w:val="262626" w:themeColor="text1" w:themeTint="D9"/>
        </w:rPr>
        <w:t xml:space="preserve">Comprehensive coverage </w:t>
      </w:r>
      <w:r w:rsidR="00315373" w:rsidRPr="00B471BD">
        <w:rPr>
          <w:rFonts w:cstheme="minorHAnsi"/>
          <w:color w:val="262626" w:themeColor="text1" w:themeTint="D9"/>
        </w:rPr>
        <w:t>ensure</w:t>
      </w:r>
      <w:r w:rsidR="004B3666" w:rsidRPr="00B471BD">
        <w:rPr>
          <w:rFonts w:cstheme="minorHAnsi"/>
          <w:color w:val="262626" w:themeColor="text1" w:themeTint="D9"/>
        </w:rPr>
        <w:t xml:space="preserve"> access for</w:t>
      </w:r>
      <w:r w:rsidR="00315373" w:rsidRPr="00B471BD">
        <w:rPr>
          <w:rFonts w:cstheme="minorHAnsi"/>
          <w:color w:val="262626" w:themeColor="text1" w:themeTint="D9"/>
        </w:rPr>
        <w:t xml:space="preserve"> low wage working Texans and their families to preventive, primary and specialty care as well as</w:t>
      </w:r>
      <w:r w:rsidR="004B3666" w:rsidRPr="00B471BD">
        <w:rPr>
          <w:rFonts w:cstheme="minorHAnsi"/>
          <w:color w:val="262626" w:themeColor="text1" w:themeTint="D9"/>
        </w:rPr>
        <w:t xml:space="preserve"> </w:t>
      </w:r>
      <w:r w:rsidR="00315373" w:rsidRPr="00B471BD">
        <w:rPr>
          <w:rFonts w:cstheme="minorHAnsi"/>
          <w:color w:val="262626" w:themeColor="text1" w:themeTint="D9"/>
        </w:rPr>
        <w:t xml:space="preserve">chronic disease management services. </w:t>
      </w:r>
      <w:r w:rsidR="008C4C99" w:rsidRPr="00B471BD">
        <w:rPr>
          <w:rFonts w:cstheme="minorHAnsi"/>
          <w:color w:val="262626" w:themeColor="text1" w:themeTint="D9"/>
        </w:rPr>
        <w:t>With b</w:t>
      </w:r>
      <w:r w:rsidR="004B3666" w:rsidRPr="00B471BD">
        <w:rPr>
          <w:rFonts w:cstheme="minorHAnsi"/>
          <w:color w:val="262626" w:themeColor="text1" w:themeTint="D9"/>
        </w:rPr>
        <w:t>etter access to community-based services</w:t>
      </w:r>
      <w:r w:rsidR="008C4C99" w:rsidRPr="00B471BD">
        <w:rPr>
          <w:rFonts w:cstheme="minorHAnsi"/>
          <w:color w:val="262626" w:themeColor="text1" w:themeTint="D9"/>
        </w:rPr>
        <w:t>, more Texans will be healthier and productive, which supports the state economy.</w:t>
      </w:r>
    </w:p>
    <w:p w14:paraId="77FEE280" w14:textId="0095770E" w:rsidR="00FD45F9" w:rsidRPr="00B471BD" w:rsidRDefault="00314A66" w:rsidP="00EF1E1F">
      <w:pPr>
        <w:pStyle w:val="ListParagraph"/>
        <w:numPr>
          <w:ilvl w:val="1"/>
          <w:numId w:val="1"/>
        </w:numPr>
        <w:spacing w:after="160" w:line="259" w:lineRule="auto"/>
        <w:rPr>
          <w:rFonts w:cstheme="minorHAnsi"/>
          <w:color w:val="262626" w:themeColor="text1" w:themeTint="D9"/>
        </w:rPr>
      </w:pPr>
      <w:r w:rsidRPr="00B471BD">
        <w:rPr>
          <w:rFonts w:cstheme="minorHAnsi"/>
          <w:color w:val="262626" w:themeColor="text1" w:themeTint="D9"/>
        </w:rPr>
        <w:t xml:space="preserve">Texas needs both coverage expansion </w:t>
      </w:r>
      <w:r w:rsidRPr="00B471BD">
        <w:rPr>
          <w:rFonts w:cstheme="minorHAnsi"/>
          <w:b/>
          <w:bCs/>
          <w:color w:val="262626" w:themeColor="text1" w:themeTint="D9"/>
          <w:u w:val="single"/>
        </w:rPr>
        <w:t>and</w:t>
      </w:r>
      <w:r w:rsidRPr="00B471BD">
        <w:rPr>
          <w:rFonts w:cstheme="minorHAnsi"/>
          <w:color w:val="262626" w:themeColor="text1" w:themeTint="D9"/>
        </w:rPr>
        <w:t xml:space="preserve"> a strong waiver </w:t>
      </w:r>
      <w:r w:rsidR="00324AAE" w:rsidRPr="00B471BD">
        <w:rPr>
          <w:rFonts w:cstheme="minorHAnsi"/>
          <w:color w:val="262626" w:themeColor="text1" w:themeTint="D9"/>
        </w:rPr>
        <w:t>to meet the</w:t>
      </w:r>
      <w:r w:rsidR="00157242" w:rsidRPr="00B471BD">
        <w:rPr>
          <w:rFonts w:cstheme="minorHAnsi"/>
          <w:color w:val="262626" w:themeColor="text1" w:themeTint="D9"/>
        </w:rPr>
        <w:t xml:space="preserve"> unique</w:t>
      </w:r>
      <w:r w:rsidR="00324AAE" w:rsidRPr="00B471BD">
        <w:rPr>
          <w:rFonts w:cstheme="minorHAnsi"/>
          <w:color w:val="262626" w:themeColor="text1" w:themeTint="D9"/>
        </w:rPr>
        <w:t xml:space="preserve"> health care needs of a growing population. </w:t>
      </w:r>
      <w:r w:rsidR="00157E81" w:rsidRPr="00B471BD">
        <w:rPr>
          <w:rFonts w:cstheme="minorHAnsi"/>
          <w:color w:val="262626" w:themeColor="text1" w:themeTint="D9"/>
        </w:rPr>
        <w:t>Texas is too large and demographically diverse for a one-size-fits-</w:t>
      </w:r>
      <w:r w:rsidR="00543904" w:rsidRPr="00B471BD">
        <w:rPr>
          <w:rFonts w:cstheme="minorHAnsi"/>
          <w:color w:val="262626" w:themeColor="text1" w:themeTint="D9"/>
        </w:rPr>
        <w:t xml:space="preserve">all </w:t>
      </w:r>
      <w:r w:rsidR="00157E81" w:rsidRPr="00B471BD">
        <w:rPr>
          <w:rFonts w:cstheme="minorHAnsi"/>
          <w:color w:val="262626" w:themeColor="text1" w:themeTint="D9"/>
        </w:rPr>
        <w:t xml:space="preserve">health care approach. </w:t>
      </w:r>
      <w:r w:rsidR="00360C55" w:rsidRPr="00B471BD">
        <w:rPr>
          <w:rFonts w:cstheme="minorHAnsi"/>
          <w:color w:val="262626" w:themeColor="text1" w:themeTint="D9"/>
        </w:rPr>
        <w:t xml:space="preserve">A 2018 report by the Urban Institute </w:t>
      </w:r>
      <w:r w:rsidR="00954625" w:rsidRPr="00B471BD">
        <w:rPr>
          <w:rFonts w:cstheme="minorHAnsi"/>
          <w:color w:val="262626" w:themeColor="text1" w:themeTint="D9"/>
        </w:rPr>
        <w:t>estimated</w:t>
      </w:r>
      <w:r w:rsidR="00360C55" w:rsidRPr="00B471BD">
        <w:rPr>
          <w:rFonts w:cstheme="minorHAnsi"/>
          <w:color w:val="262626" w:themeColor="text1" w:themeTint="D9"/>
        </w:rPr>
        <w:t xml:space="preserve"> that </w:t>
      </w:r>
      <w:r w:rsidR="00E53E3B" w:rsidRPr="00B471BD">
        <w:rPr>
          <w:rFonts w:cstheme="minorHAnsi"/>
          <w:color w:val="262626" w:themeColor="text1" w:themeTint="D9"/>
        </w:rPr>
        <w:t>1.6 million or 34% of Texas’ uninsured population were noncitizens</w:t>
      </w:r>
      <w:r w:rsidR="003D5529">
        <w:rPr>
          <w:rFonts w:cstheme="minorHAnsi"/>
          <w:color w:val="262626" w:themeColor="text1" w:themeTint="D9"/>
        </w:rPr>
        <w:t xml:space="preserve">. These individuals </w:t>
      </w:r>
      <w:r w:rsidR="00E53E3B" w:rsidRPr="00B471BD">
        <w:rPr>
          <w:rFonts w:cstheme="minorHAnsi"/>
          <w:color w:val="262626" w:themeColor="text1" w:themeTint="D9"/>
        </w:rPr>
        <w:t xml:space="preserve">would not qualify for </w:t>
      </w:r>
      <w:r w:rsidR="00FD45F9" w:rsidRPr="00B471BD">
        <w:rPr>
          <w:rFonts w:eastAsia="Times New Roman"/>
          <w:color w:val="262626" w:themeColor="text1" w:themeTint="D9"/>
        </w:rPr>
        <w:t xml:space="preserve">Medicaid or subsidized marketplace insurance unless they </w:t>
      </w:r>
      <w:r w:rsidR="0059627B">
        <w:rPr>
          <w:rFonts w:eastAsia="Times New Roman"/>
          <w:color w:val="262626" w:themeColor="text1" w:themeTint="D9"/>
        </w:rPr>
        <w:t>are lawfully present and</w:t>
      </w:r>
      <w:r w:rsidR="00FD45F9" w:rsidRPr="00B471BD">
        <w:rPr>
          <w:rFonts w:eastAsia="Times New Roman"/>
          <w:color w:val="262626" w:themeColor="text1" w:themeTint="D9"/>
        </w:rPr>
        <w:t xml:space="preserve"> </w:t>
      </w:r>
      <w:r w:rsidR="0059627B">
        <w:rPr>
          <w:rFonts w:eastAsia="Times New Roman"/>
          <w:color w:val="262626" w:themeColor="text1" w:themeTint="D9"/>
        </w:rPr>
        <w:t xml:space="preserve">meet </w:t>
      </w:r>
      <w:r w:rsidR="00697954">
        <w:rPr>
          <w:rFonts w:eastAsia="Times New Roman"/>
          <w:color w:val="262626" w:themeColor="text1" w:themeTint="D9"/>
        </w:rPr>
        <w:t>special qualifying conditions</w:t>
      </w:r>
      <w:r w:rsidR="00B16CBC">
        <w:rPr>
          <w:rFonts w:eastAsia="Times New Roman"/>
          <w:color w:val="262626" w:themeColor="text1" w:themeTint="D9"/>
        </w:rPr>
        <w:t>.</w:t>
      </w:r>
    </w:p>
    <w:p w14:paraId="01A9A7C6" w14:textId="3CB5CB55" w:rsidR="008D7587" w:rsidRPr="00B471BD" w:rsidRDefault="00314A66" w:rsidP="00656898">
      <w:pPr>
        <w:pStyle w:val="ListParagraph"/>
        <w:numPr>
          <w:ilvl w:val="1"/>
          <w:numId w:val="1"/>
        </w:numPr>
        <w:spacing w:after="160" w:line="259" w:lineRule="auto"/>
        <w:rPr>
          <w:rFonts w:cstheme="minorHAnsi"/>
          <w:color w:val="262626" w:themeColor="text1" w:themeTint="D9"/>
        </w:rPr>
      </w:pPr>
      <w:r w:rsidRPr="00B471BD">
        <w:rPr>
          <w:rFonts w:cstheme="minorHAnsi"/>
          <w:color w:val="262626" w:themeColor="text1" w:themeTint="D9"/>
        </w:rPr>
        <w:lastRenderedPageBreak/>
        <w:t>The waiver extension provided predictability and resources needed to sustain providers delivering care to Medicaid</w:t>
      </w:r>
      <w:r w:rsidR="00FC4ECF" w:rsidRPr="00B471BD">
        <w:rPr>
          <w:rFonts w:cstheme="minorHAnsi"/>
          <w:color w:val="262626" w:themeColor="text1" w:themeTint="D9"/>
        </w:rPr>
        <w:t xml:space="preserve"> clients</w:t>
      </w:r>
      <w:r w:rsidRPr="00B471BD">
        <w:rPr>
          <w:rFonts w:cstheme="minorHAnsi"/>
          <w:color w:val="262626" w:themeColor="text1" w:themeTint="D9"/>
        </w:rPr>
        <w:t xml:space="preserve"> as well as Texans who would remain uninsured even under a robust coverage expansion. </w:t>
      </w:r>
    </w:p>
    <w:p w14:paraId="332A6A48" w14:textId="4771EFCA" w:rsidR="002E463F" w:rsidRPr="00B471BD" w:rsidRDefault="00656898" w:rsidP="00656898">
      <w:pPr>
        <w:rPr>
          <w:color w:val="262626" w:themeColor="text1" w:themeTint="D9"/>
          <w:szCs w:val="22"/>
        </w:rPr>
      </w:pPr>
      <w:r w:rsidRPr="00B471BD">
        <w:rPr>
          <w:color w:val="262626" w:themeColor="text1" w:themeTint="D9"/>
          <w:szCs w:val="22"/>
        </w:rPr>
        <w:t xml:space="preserve">While the current waiver and its existing UC pool remain intact through Sept. 30, 2022, the waiver extension rescission </w:t>
      </w:r>
      <w:r w:rsidR="006D7043" w:rsidRPr="00B471BD">
        <w:rPr>
          <w:color w:val="262626" w:themeColor="text1" w:themeTint="D9"/>
          <w:szCs w:val="22"/>
        </w:rPr>
        <w:t>exposes</w:t>
      </w:r>
      <w:r w:rsidRPr="00B471BD">
        <w:rPr>
          <w:color w:val="262626" w:themeColor="text1" w:themeTint="D9"/>
          <w:szCs w:val="22"/>
        </w:rPr>
        <w:t xml:space="preserve"> the state </w:t>
      </w:r>
      <w:r w:rsidR="006D7043" w:rsidRPr="00B471BD">
        <w:rPr>
          <w:color w:val="262626" w:themeColor="text1" w:themeTint="D9"/>
          <w:szCs w:val="22"/>
        </w:rPr>
        <w:t>to</w:t>
      </w:r>
      <w:r w:rsidRPr="00B471BD">
        <w:rPr>
          <w:color w:val="262626" w:themeColor="text1" w:themeTint="D9"/>
          <w:szCs w:val="22"/>
        </w:rPr>
        <w:t xml:space="preserve"> a fiscal cliff that is severe and imminent. </w:t>
      </w:r>
      <w:r w:rsidR="00A2471D" w:rsidRPr="00B471BD">
        <w:rPr>
          <w:color w:val="262626" w:themeColor="text1" w:themeTint="D9"/>
          <w:szCs w:val="22"/>
        </w:rPr>
        <w:t xml:space="preserve">A favorable budget neutrality </w:t>
      </w:r>
      <w:r w:rsidR="00DB2200" w:rsidRPr="00B471BD">
        <w:rPr>
          <w:color w:val="262626" w:themeColor="text1" w:themeTint="D9"/>
          <w:szCs w:val="22"/>
        </w:rPr>
        <w:t>calculation and strong UC pool</w:t>
      </w:r>
      <w:r w:rsidR="002E463F" w:rsidRPr="00B471BD">
        <w:rPr>
          <w:color w:val="262626" w:themeColor="text1" w:themeTint="D9"/>
          <w:szCs w:val="22"/>
        </w:rPr>
        <w:t>s</w:t>
      </w:r>
      <w:r w:rsidR="00DB2200" w:rsidRPr="00B471BD">
        <w:rPr>
          <w:color w:val="262626" w:themeColor="text1" w:themeTint="D9"/>
          <w:szCs w:val="22"/>
        </w:rPr>
        <w:t xml:space="preserve"> are cr</w:t>
      </w:r>
      <w:r w:rsidR="00A2471D" w:rsidRPr="00B471BD">
        <w:rPr>
          <w:color w:val="262626" w:themeColor="text1" w:themeTint="D9"/>
          <w:szCs w:val="22"/>
        </w:rPr>
        <w:t xml:space="preserve">itical to providers’ ability to </w:t>
      </w:r>
      <w:proofErr w:type="gramStart"/>
      <w:r w:rsidR="00A2471D" w:rsidRPr="00B471BD">
        <w:rPr>
          <w:color w:val="262626" w:themeColor="text1" w:themeTint="D9"/>
          <w:szCs w:val="22"/>
        </w:rPr>
        <w:t>plan for the future</w:t>
      </w:r>
      <w:proofErr w:type="gramEnd"/>
      <w:r w:rsidR="00A2471D" w:rsidRPr="00B471BD">
        <w:rPr>
          <w:color w:val="262626" w:themeColor="text1" w:themeTint="D9"/>
          <w:szCs w:val="22"/>
        </w:rPr>
        <w:t xml:space="preserve"> and ensure access to care. </w:t>
      </w:r>
    </w:p>
    <w:p w14:paraId="03FE222E" w14:textId="77777777" w:rsidR="002E463F" w:rsidRPr="00B471BD" w:rsidRDefault="002E463F" w:rsidP="00656898">
      <w:pPr>
        <w:rPr>
          <w:color w:val="262626" w:themeColor="text1" w:themeTint="D9"/>
          <w:szCs w:val="22"/>
        </w:rPr>
      </w:pPr>
    </w:p>
    <w:p w14:paraId="27A71391" w14:textId="79FAD3DA" w:rsidR="00737BD4" w:rsidRPr="00B471BD" w:rsidRDefault="007B69BC" w:rsidP="00F44B32">
      <w:pPr>
        <w:rPr>
          <w:color w:val="262626" w:themeColor="text1" w:themeTint="D9"/>
          <w:szCs w:val="22"/>
        </w:rPr>
      </w:pPr>
      <w:r w:rsidRPr="00B471BD">
        <w:rPr>
          <w:color w:val="262626" w:themeColor="text1" w:themeTint="D9"/>
          <w:szCs w:val="22"/>
        </w:rPr>
        <w:t xml:space="preserve">We appreciate </w:t>
      </w:r>
      <w:r w:rsidR="004B4BFB" w:rsidRPr="00B471BD">
        <w:rPr>
          <w:color w:val="262626" w:themeColor="text1" w:themeTint="D9"/>
          <w:szCs w:val="22"/>
        </w:rPr>
        <w:t xml:space="preserve">HHSC’s </w:t>
      </w:r>
      <w:r w:rsidR="00CA2FCE" w:rsidRPr="00B471BD">
        <w:rPr>
          <w:color w:val="262626" w:themeColor="text1" w:themeTint="D9"/>
          <w:szCs w:val="22"/>
        </w:rPr>
        <w:t>consider</w:t>
      </w:r>
      <w:r w:rsidR="00F44B32" w:rsidRPr="00B471BD">
        <w:rPr>
          <w:color w:val="262626" w:themeColor="text1" w:themeTint="D9"/>
          <w:szCs w:val="22"/>
        </w:rPr>
        <w:t>ation of</w:t>
      </w:r>
      <w:r w:rsidR="00CA2FCE" w:rsidRPr="00B471BD">
        <w:rPr>
          <w:color w:val="262626" w:themeColor="text1" w:themeTint="D9"/>
          <w:szCs w:val="22"/>
        </w:rPr>
        <w:t xml:space="preserve"> </w:t>
      </w:r>
      <w:r w:rsidR="00832FBD">
        <w:rPr>
          <w:color w:val="262626" w:themeColor="text1" w:themeTint="D9"/>
          <w:szCs w:val="22"/>
        </w:rPr>
        <w:t xml:space="preserve">waiver extension </w:t>
      </w:r>
      <w:r w:rsidR="00CA2FCE" w:rsidRPr="00B471BD">
        <w:rPr>
          <w:color w:val="262626" w:themeColor="text1" w:themeTint="D9"/>
          <w:szCs w:val="22"/>
        </w:rPr>
        <w:t>pri</w:t>
      </w:r>
      <w:r w:rsidR="002E463F" w:rsidRPr="00B471BD">
        <w:rPr>
          <w:color w:val="262626" w:themeColor="text1" w:themeTint="D9"/>
          <w:szCs w:val="22"/>
        </w:rPr>
        <w:t>orities</w:t>
      </w:r>
      <w:r w:rsidR="00832FBD">
        <w:rPr>
          <w:color w:val="262626" w:themeColor="text1" w:themeTint="D9"/>
          <w:szCs w:val="22"/>
        </w:rPr>
        <w:t xml:space="preserve"> that </w:t>
      </w:r>
      <w:r w:rsidR="00F44B32" w:rsidRPr="00B471BD">
        <w:rPr>
          <w:color w:val="262626" w:themeColor="text1" w:themeTint="D9"/>
          <w:szCs w:val="22"/>
        </w:rPr>
        <w:t xml:space="preserve">benefit </w:t>
      </w:r>
      <w:r w:rsidR="002E463F" w:rsidRPr="00B471BD">
        <w:rPr>
          <w:color w:val="262626" w:themeColor="text1" w:themeTint="D9"/>
          <w:szCs w:val="22"/>
        </w:rPr>
        <w:t xml:space="preserve">the entire health care </w:t>
      </w:r>
      <w:r w:rsidR="00F44B32" w:rsidRPr="00B471BD">
        <w:rPr>
          <w:color w:val="262626" w:themeColor="text1" w:themeTint="D9"/>
          <w:szCs w:val="22"/>
        </w:rPr>
        <w:t>infrastructure</w:t>
      </w:r>
      <w:r w:rsidR="002E463F" w:rsidRPr="00B471BD">
        <w:rPr>
          <w:color w:val="262626" w:themeColor="text1" w:themeTint="D9"/>
          <w:szCs w:val="22"/>
        </w:rPr>
        <w:t xml:space="preserve">. Thank you again for your </w:t>
      </w:r>
      <w:r w:rsidR="004B4BFB" w:rsidRPr="00B471BD">
        <w:rPr>
          <w:color w:val="262626" w:themeColor="text1" w:themeTint="D9"/>
          <w:szCs w:val="22"/>
        </w:rPr>
        <w:t>ongoing commitment to secure a strong waiver extension for Texas</w:t>
      </w:r>
      <w:r w:rsidR="00656898" w:rsidRPr="00B471BD">
        <w:rPr>
          <w:color w:val="262626" w:themeColor="text1" w:themeTint="D9"/>
          <w:szCs w:val="22"/>
        </w:rPr>
        <w:t xml:space="preserve"> for your work to protect the health of all Texans.</w:t>
      </w:r>
    </w:p>
    <w:p w14:paraId="63090AAE" w14:textId="77777777" w:rsidR="00737BD4" w:rsidRPr="00B471BD" w:rsidRDefault="00737BD4" w:rsidP="00656898">
      <w:pPr>
        <w:rPr>
          <w:rFonts w:eastAsia="Times New Roman" w:cs="Calibri"/>
          <w:color w:val="262626" w:themeColor="text1" w:themeTint="D9"/>
          <w:szCs w:val="22"/>
        </w:rPr>
      </w:pPr>
    </w:p>
    <w:p w14:paraId="413D0370" w14:textId="3EFBC476" w:rsidR="00656898" w:rsidRPr="00B471BD" w:rsidRDefault="00656898" w:rsidP="00CB08D7">
      <w:pPr>
        <w:rPr>
          <w:rFonts w:eastAsia="Times New Roman" w:cs="Calibri"/>
          <w:color w:val="262626" w:themeColor="text1" w:themeTint="D9"/>
          <w:szCs w:val="22"/>
        </w:rPr>
      </w:pPr>
      <w:r w:rsidRPr="00B471BD">
        <w:rPr>
          <w:rFonts w:eastAsia="Times New Roman" w:cs="Calibri"/>
          <w:color w:val="262626" w:themeColor="text1" w:themeTint="D9"/>
          <w:szCs w:val="22"/>
        </w:rPr>
        <w:t>Sincerely, </w:t>
      </w:r>
    </w:p>
    <w:p w14:paraId="5CB9BE78" w14:textId="20C1C791" w:rsidR="00656898" w:rsidRPr="00B471BD" w:rsidRDefault="00656898" w:rsidP="00656898">
      <w:pPr>
        <w:shd w:val="clear" w:color="auto" w:fill="FFFFFF"/>
        <w:spacing w:before="100" w:beforeAutospacing="1" w:after="100" w:afterAutospacing="1"/>
        <w:contextualSpacing/>
        <w:rPr>
          <w:rFonts w:ascii="FreightSans Pro Light" w:hAnsi="FreightSans Pro Light" w:cs="Times New Roman"/>
          <w:color w:val="262626" w:themeColor="text1" w:themeTint="D9"/>
          <w:szCs w:val="22"/>
        </w:rPr>
      </w:pPr>
    </w:p>
    <w:p w14:paraId="5985FAE0" w14:textId="464607BD" w:rsidR="003F246A" w:rsidRPr="00B471BD" w:rsidRDefault="00DB644B">
      <w:pPr>
        <w:rPr>
          <w:color w:val="262626" w:themeColor="text1" w:themeTint="D9"/>
          <w:szCs w:val="22"/>
        </w:rPr>
      </w:pPr>
    </w:p>
    <w:p w14:paraId="07A3A9B7" w14:textId="2D101535" w:rsidR="003A0A2F" w:rsidRPr="00B471BD" w:rsidRDefault="003A0A2F">
      <w:pPr>
        <w:rPr>
          <w:color w:val="262626" w:themeColor="text1" w:themeTint="D9"/>
          <w:szCs w:val="22"/>
          <w:highlight w:val="yellow"/>
        </w:rPr>
      </w:pPr>
      <w:r w:rsidRPr="00B471BD">
        <w:rPr>
          <w:color w:val="262626" w:themeColor="text1" w:themeTint="D9"/>
          <w:szCs w:val="22"/>
          <w:highlight w:val="yellow"/>
        </w:rPr>
        <w:t xml:space="preserve">Name </w:t>
      </w:r>
    </w:p>
    <w:p w14:paraId="5D0A6679" w14:textId="5032D4EB" w:rsidR="003A0A2F" w:rsidRPr="00B471BD" w:rsidRDefault="003A0A2F">
      <w:pPr>
        <w:rPr>
          <w:color w:val="262626" w:themeColor="text1" w:themeTint="D9"/>
          <w:szCs w:val="22"/>
          <w:highlight w:val="yellow"/>
        </w:rPr>
      </w:pPr>
      <w:r w:rsidRPr="00B471BD">
        <w:rPr>
          <w:color w:val="262626" w:themeColor="text1" w:themeTint="D9"/>
          <w:szCs w:val="22"/>
          <w:highlight w:val="yellow"/>
        </w:rPr>
        <w:t xml:space="preserve">Title </w:t>
      </w:r>
    </w:p>
    <w:p w14:paraId="491F18F5" w14:textId="5A8794B1" w:rsidR="003A0A2F" w:rsidRPr="00B471BD" w:rsidRDefault="00FD5C26">
      <w:pPr>
        <w:rPr>
          <w:color w:val="262626" w:themeColor="text1" w:themeTint="D9"/>
          <w:szCs w:val="22"/>
        </w:rPr>
      </w:pPr>
      <w:r w:rsidRPr="00B471BD">
        <w:rPr>
          <w:color w:val="262626" w:themeColor="text1" w:themeTint="D9"/>
          <w:szCs w:val="22"/>
          <w:highlight w:val="yellow"/>
        </w:rPr>
        <w:t>Hospital/health system name</w:t>
      </w:r>
      <w:r w:rsidRPr="00B471BD">
        <w:rPr>
          <w:color w:val="262626" w:themeColor="text1" w:themeTint="D9"/>
          <w:szCs w:val="22"/>
        </w:rPr>
        <w:t xml:space="preserve"> </w:t>
      </w:r>
    </w:p>
    <w:sectPr w:rsidR="003A0A2F" w:rsidRPr="00B471BD" w:rsidSect="00EF1531">
      <w:headerReference w:type="default" r:id="rId7"/>
      <w:footerReference w:type="default" r:id="rId8"/>
      <w:pgSz w:w="12240" w:h="15840"/>
      <w:pgMar w:top="1152" w:right="1152" w:bottom="1152" w:left="1152"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2EF9B" w14:textId="77777777" w:rsidR="008A7675" w:rsidRDefault="008A7675">
      <w:r>
        <w:separator/>
      </w:r>
    </w:p>
  </w:endnote>
  <w:endnote w:type="continuationSeparator" w:id="0">
    <w:p w14:paraId="0B37738A" w14:textId="77777777" w:rsidR="008A7675" w:rsidRDefault="008A7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eightSans Pro Book">
    <w:altName w:val="Calibri"/>
    <w:panose1 w:val="02000606030000020004"/>
    <w:charset w:val="00"/>
    <w:family w:val="modern"/>
    <w:notTrueType/>
    <w:pitch w:val="variable"/>
    <w:sig w:usb0="A000002F" w:usb1="5000044B" w:usb2="00000000" w:usb3="00000000" w:csb0="00000093" w:csb1="00000000"/>
  </w:font>
  <w:font w:name="FreightSans Pro Medium">
    <w:panose1 w:val="02000606030000020004"/>
    <w:charset w:val="00"/>
    <w:family w:val="modern"/>
    <w:notTrueType/>
    <w:pitch w:val="variable"/>
    <w:sig w:usb0="A000002F" w:usb1="5000044B" w:usb2="00000000" w:usb3="00000000" w:csb0="00000093" w:csb1="00000000"/>
  </w:font>
  <w:font w:name="Segoe UI">
    <w:panose1 w:val="020B0502040204020203"/>
    <w:charset w:val="00"/>
    <w:family w:val="swiss"/>
    <w:pitch w:val="variable"/>
    <w:sig w:usb0="E4002EFF" w:usb1="C000E47F" w:usb2="00000009" w:usb3="00000000" w:csb0="000001FF" w:csb1="00000000"/>
  </w:font>
  <w:font w:name="FreightSans Pro Light">
    <w:altName w:val="FreightSans Pro Light"/>
    <w:panose1 w:val="02000606030000020004"/>
    <w:charset w:val="00"/>
    <w:family w:val="modern"/>
    <w:notTrueType/>
    <w:pitch w:val="variable"/>
    <w:sig w:usb0="A000002F" w:usb1="500004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8DAA0" w14:textId="77777777" w:rsidR="007B536B" w:rsidRDefault="003C1E07">
    <w:pPr>
      <w:pStyle w:val="Footer"/>
    </w:pPr>
    <w:r>
      <w:rPr>
        <w:noProof/>
      </w:rPr>
      <mc:AlternateContent>
        <mc:Choice Requires="wps">
          <w:drawing>
            <wp:anchor distT="0" distB="0" distL="114300" distR="114300" simplePos="0" relativeHeight="251659264" behindDoc="0" locked="0" layoutInCell="1" allowOverlap="1" wp14:anchorId="210A01C0" wp14:editId="17F1EFA1">
              <wp:simplePos x="0" y="0"/>
              <wp:positionH relativeFrom="column">
                <wp:posOffset>-396240</wp:posOffset>
              </wp:positionH>
              <wp:positionV relativeFrom="paragraph">
                <wp:posOffset>197677</wp:posOffset>
              </wp:positionV>
              <wp:extent cx="7124700" cy="685165"/>
              <wp:effectExtent l="0" t="0" r="0" b="635"/>
              <wp:wrapNone/>
              <wp:docPr id="6" name="Text Box 6"/>
              <wp:cNvGraphicFramePr/>
              <a:graphic xmlns:a="http://schemas.openxmlformats.org/drawingml/2006/main">
                <a:graphicData uri="http://schemas.microsoft.com/office/word/2010/wordprocessingShape">
                  <wps:wsp>
                    <wps:cNvSpPr txBox="1"/>
                    <wps:spPr>
                      <a:xfrm>
                        <a:off x="0" y="0"/>
                        <a:ext cx="7124700" cy="6851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3D130FE" w14:textId="77777777" w:rsidR="007B536B" w:rsidRDefault="00DB644B" w:rsidP="00EA672E">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10A01C0" id="_x0000_t202" coordsize="21600,21600" o:spt="202" path="m,l,21600r21600,l21600,xe">
              <v:stroke joinstyle="miter"/>
              <v:path gradientshapeok="t" o:connecttype="rect"/>
            </v:shapetype>
            <v:shape id="Text Box 6" o:spid="_x0000_s1026" type="#_x0000_t202" style="position:absolute;margin-left:-31.2pt;margin-top:15.55pt;width:561pt;height:53.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" filled="f" stroked="f">
              <v:textbox>
                <w:txbxContent>
                  <w:p w14:paraId="63D130FE" w14:textId="77777777" w:rsidR="007B536B" w:rsidRDefault="008A7675" w:rsidP="00EA672E">
                    <w:pPr>
                      <w:jc w:val="right"/>
                    </w:pPr>
                  </w:p>
                </w:txbxContent>
              </v:textbox>
            </v:shape>
          </w:pict>
        </mc:Fallback>
      </mc:AlternateContent>
    </w:r>
    <w:r>
      <w:br/>
    </w:r>
    <w: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D7190" w14:textId="77777777" w:rsidR="008A7675" w:rsidRDefault="008A7675">
      <w:r>
        <w:separator/>
      </w:r>
    </w:p>
  </w:footnote>
  <w:footnote w:type="continuationSeparator" w:id="0">
    <w:p w14:paraId="4BDCA057" w14:textId="77777777" w:rsidR="008A7675" w:rsidRDefault="008A7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63A95" w14:textId="77777777" w:rsidR="007B536B" w:rsidRDefault="00DB644B" w:rsidP="00D822E0">
    <w:pPr>
      <w:pStyle w:val="Header"/>
      <w:tabs>
        <w:tab w:val="left" w:pos="69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F2559"/>
    <w:multiLevelType w:val="hybridMultilevel"/>
    <w:tmpl w:val="C946F7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B431CD"/>
    <w:multiLevelType w:val="hybridMultilevel"/>
    <w:tmpl w:val="91DE93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AF147D"/>
    <w:multiLevelType w:val="hybridMultilevel"/>
    <w:tmpl w:val="80268EFE"/>
    <w:lvl w:ilvl="0" w:tplc="32264E2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898"/>
    <w:rsid w:val="0001723C"/>
    <w:rsid w:val="0004437B"/>
    <w:rsid w:val="0005096B"/>
    <w:rsid w:val="00053B0D"/>
    <w:rsid w:val="0005724F"/>
    <w:rsid w:val="0006095F"/>
    <w:rsid w:val="00073CE4"/>
    <w:rsid w:val="000B336D"/>
    <w:rsid w:val="000F1E86"/>
    <w:rsid w:val="000F7D94"/>
    <w:rsid w:val="00102986"/>
    <w:rsid w:val="0011250E"/>
    <w:rsid w:val="00144ADE"/>
    <w:rsid w:val="0015515C"/>
    <w:rsid w:val="00157242"/>
    <w:rsid w:val="00157E81"/>
    <w:rsid w:val="00171C7A"/>
    <w:rsid w:val="00177F1E"/>
    <w:rsid w:val="001870D4"/>
    <w:rsid w:val="001877EC"/>
    <w:rsid w:val="00193F95"/>
    <w:rsid w:val="001B60D3"/>
    <w:rsid w:val="001D17E2"/>
    <w:rsid w:val="001E40A7"/>
    <w:rsid w:val="002243CC"/>
    <w:rsid w:val="00236346"/>
    <w:rsid w:val="002813DE"/>
    <w:rsid w:val="00283632"/>
    <w:rsid w:val="00292C9A"/>
    <w:rsid w:val="002A5EBF"/>
    <w:rsid w:val="002B65E8"/>
    <w:rsid w:val="002B7B66"/>
    <w:rsid w:val="002E463F"/>
    <w:rsid w:val="00314A66"/>
    <w:rsid w:val="00315373"/>
    <w:rsid w:val="00324AAE"/>
    <w:rsid w:val="00331E4A"/>
    <w:rsid w:val="003374F8"/>
    <w:rsid w:val="00360C55"/>
    <w:rsid w:val="00392E98"/>
    <w:rsid w:val="00394217"/>
    <w:rsid w:val="003A0A2F"/>
    <w:rsid w:val="003A3858"/>
    <w:rsid w:val="003A78CA"/>
    <w:rsid w:val="003C0F2E"/>
    <w:rsid w:val="003C1E07"/>
    <w:rsid w:val="003D2059"/>
    <w:rsid w:val="003D5529"/>
    <w:rsid w:val="00426975"/>
    <w:rsid w:val="00427975"/>
    <w:rsid w:val="00433807"/>
    <w:rsid w:val="0043778F"/>
    <w:rsid w:val="0044062C"/>
    <w:rsid w:val="00444800"/>
    <w:rsid w:val="00480376"/>
    <w:rsid w:val="00491495"/>
    <w:rsid w:val="004B3666"/>
    <w:rsid w:val="004B4BFB"/>
    <w:rsid w:val="004D1DB2"/>
    <w:rsid w:val="004D69EF"/>
    <w:rsid w:val="004D769F"/>
    <w:rsid w:val="004E548B"/>
    <w:rsid w:val="00543904"/>
    <w:rsid w:val="00573C78"/>
    <w:rsid w:val="00586FA4"/>
    <w:rsid w:val="00591785"/>
    <w:rsid w:val="00593DBE"/>
    <w:rsid w:val="0059627B"/>
    <w:rsid w:val="0059744F"/>
    <w:rsid w:val="005A2911"/>
    <w:rsid w:val="005C3921"/>
    <w:rsid w:val="005D0F35"/>
    <w:rsid w:val="005D7714"/>
    <w:rsid w:val="00607EED"/>
    <w:rsid w:val="00611232"/>
    <w:rsid w:val="0061227C"/>
    <w:rsid w:val="006341EE"/>
    <w:rsid w:val="00636607"/>
    <w:rsid w:val="00643A0F"/>
    <w:rsid w:val="00645825"/>
    <w:rsid w:val="00656898"/>
    <w:rsid w:val="00657A01"/>
    <w:rsid w:val="006679CE"/>
    <w:rsid w:val="0067378F"/>
    <w:rsid w:val="0067596D"/>
    <w:rsid w:val="00682B54"/>
    <w:rsid w:val="00697954"/>
    <w:rsid w:val="006B130F"/>
    <w:rsid w:val="006B2ACB"/>
    <w:rsid w:val="006C2AF0"/>
    <w:rsid w:val="006D1691"/>
    <w:rsid w:val="006D7043"/>
    <w:rsid w:val="006F6AB0"/>
    <w:rsid w:val="006F7174"/>
    <w:rsid w:val="00706BD0"/>
    <w:rsid w:val="007202A4"/>
    <w:rsid w:val="00737BD4"/>
    <w:rsid w:val="00753B0C"/>
    <w:rsid w:val="00760808"/>
    <w:rsid w:val="00770B34"/>
    <w:rsid w:val="00773A6F"/>
    <w:rsid w:val="00774155"/>
    <w:rsid w:val="007778E4"/>
    <w:rsid w:val="007863D5"/>
    <w:rsid w:val="007930DC"/>
    <w:rsid w:val="00795EC8"/>
    <w:rsid w:val="007B1176"/>
    <w:rsid w:val="007B69BC"/>
    <w:rsid w:val="007D0223"/>
    <w:rsid w:val="007D0A27"/>
    <w:rsid w:val="007E058E"/>
    <w:rsid w:val="007E6B54"/>
    <w:rsid w:val="008055CF"/>
    <w:rsid w:val="00832FBD"/>
    <w:rsid w:val="00835D75"/>
    <w:rsid w:val="00843607"/>
    <w:rsid w:val="00850FEF"/>
    <w:rsid w:val="00854A5A"/>
    <w:rsid w:val="00865F8D"/>
    <w:rsid w:val="008701D1"/>
    <w:rsid w:val="00877191"/>
    <w:rsid w:val="00885787"/>
    <w:rsid w:val="00885DA4"/>
    <w:rsid w:val="008A3A50"/>
    <w:rsid w:val="008A7675"/>
    <w:rsid w:val="008C032E"/>
    <w:rsid w:val="008C4C99"/>
    <w:rsid w:val="008D15DC"/>
    <w:rsid w:val="008D7587"/>
    <w:rsid w:val="008F394B"/>
    <w:rsid w:val="008F4184"/>
    <w:rsid w:val="00932B85"/>
    <w:rsid w:val="009340EA"/>
    <w:rsid w:val="009375C8"/>
    <w:rsid w:val="00954625"/>
    <w:rsid w:val="00956473"/>
    <w:rsid w:val="00956F97"/>
    <w:rsid w:val="00961661"/>
    <w:rsid w:val="00965132"/>
    <w:rsid w:val="00975BA2"/>
    <w:rsid w:val="009A179D"/>
    <w:rsid w:val="009A1D11"/>
    <w:rsid w:val="009D1BE9"/>
    <w:rsid w:val="00A2471D"/>
    <w:rsid w:val="00A37595"/>
    <w:rsid w:val="00A53986"/>
    <w:rsid w:val="00A56CE9"/>
    <w:rsid w:val="00A61DE9"/>
    <w:rsid w:val="00A87EA2"/>
    <w:rsid w:val="00AB23BF"/>
    <w:rsid w:val="00AD310E"/>
    <w:rsid w:val="00AF0A71"/>
    <w:rsid w:val="00AF2C7F"/>
    <w:rsid w:val="00B16CBC"/>
    <w:rsid w:val="00B220E7"/>
    <w:rsid w:val="00B471BD"/>
    <w:rsid w:val="00B632BB"/>
    <w:rsid w:val="00BB1903"/>
    <w:rsid w:val="00BC53B9"/>
    <w:rsid w:val="00BE1F93"/>
    <w:rsid w:val="00BF11CB"/>
    <w:rsid w:val="00BF29DE"/>
    <w:rsid w:val="00C41CC8"/>
    <w:rsid w:val="00C41D8A"/>
    <w:rsid w:val="00C54A06"/>
    <w:rsid w:val="00C56263"/>
    <w:rsid w:val="00C617FC"/>
    <w:rsid w:val="00C92D08"/>
    <w:rsid w:val="00C93FCA"/>
    <w:rsid w:val="00C949CD"/>
    <w:rsid w:val="00C97CE2"/>
    <w:rsid w:val="00CA2FCE"/>
    <w:rsid w:val="00CA441C"/>
    <w:rsid w:val="00CA5FA2"/>
    <w:rsid w:val="00CB08D7"/>
    <w:rsid w:val="00CC4920"/>
    <w:rsid w:val="00CE6FCC"/>
    <w:rsid w:val="00CF3613"/>
    <w:rsid w:val="00D05C58"/>
    <w:rsid w:val="00D24FD9"/>
    <w:rsid w:val="00D260AB"/>
    <w:rsid w:val="00D30D9A"/>
    <w:rsid w:val="00D35FCE"/>
    <w:rsid w:val="00D77A61"/>
    <w:rsid w:val="00D77DC5"/>
    <w:rsid w:val="00D8640B"/>
    <w:rsid w:val="00DA0ABC"/>
    <w:rsid w:val="00DB2200"/>
    <w:rsid w:val="00DB644B"/>
    <w:rsid w:val="00DC09DF"/>
    <w:rsid w:val="00DE031C"/>
    <w:rsid w:val="00E011A4"/>
    <w:rsid w:val="00E26D65"/>
    <w:rsid w:val="00E36DAF"/>
    <w:rsid w:val="00E53E3B"/>
    <w:rsid w:val="00E5487C"/>
    <w:rsid w:val="00E55323"/>
    <w:rsid w:val="00E61CC4"/>
    <w:rsid w:val="00E635C6"/>
    <w:rsid w:val="00EA55FB"/>
    <w:rsid w:val="00EC756C"/>
    <w:rsid w:val="00EC7AA5"/>
    <w:rsid w:val="00ED1DBB"/>
    <w:rsid w:val="00EF1E1F"/>
    <w:rsid w:val="00F31EC6"/>
    <w:rsid w:val="00F44B32"/>
    <w:rsid w:val="00F60DC5"/>
    <w:rsid w:val="00F7021C"/>
    <w:rsid w:val="00F906AF"/>
    <w:rsid w:val="00F91115"/>
    <w:rsid w:val="00F9573E"/>
    <w:rsid w:val="00FA1C70"/>
    <w:rsid w:val="00FA5F08"/>
    <w:rsid w:val="00FC1415"/>
    <w:rsid w:val="00FC4ECF"/>
    <w:rsid w:val="00FD45F9"/>
    <w:rsid w:val="00FD5C26"/>
    <w:rsid w:val="00FE27F1"/>
    <w:rsid w:val="00FF1D2B"/>
    <w:rsid w:val="00FF6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877E1"/>
  <w15:chartTrackingRefBased/>
  <w15:docId w15:val="{CFD3E2AD-7D6D-4B7C-BB82-08A0C8100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898"/>
    <w:pPr>
      <w:spacing w:after="0" w:line="240" w:lineRule="auto"/>
    </w:pPr>
    <w:rPr>
      <w:rFonts w:ascii="FreightSans Pro Book" w:hAnsi="FreightSans Pro Book"/>
      <w:color w:val="44546A" w:themeColor="text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IntenseQuote"/>
    <w:link w:val="HeaderChar"/>
    <w:uiPriority w:val="99"/>
    <w:unhideWhenUsed/>
    <w:rsid w:val="00656898"/>
    <w:pPr>
      <w:pBdr>
        <w:top w:val="none" w:sz="0" w:space="0" w:color="auto"/>
        <w:bottom w:val="none" w:sz="0" w:space="0" w:color="auto"/>
      </w:pBdr>
      <w:spacing w:before="0" w:after="0"/>
      <w:ind w:left="0" w:right="0"/>
      <w:jc w:val="left"/>
    </w:pPr>
    <w:rPr>
      <w:rFonts w:ascii="FreightSans Pro Medium" w:hAnsi="FreightSans Pro Medium"/>
      <w:i w:val="0"/>
      <w:iCs w:val="0"/>
      <w:color w:val="44546A" w:themeColor="text2"/>
    </w:rPr>
  </w:style>
  <w:style w:type="character" w:customStyle="1" w:styleId="HeaderChar">
    <w:name w:val="Header Char"/>
    <w:basedOn w:val="DefaultParagraphFont"/>
    <w:link w:val="Header"/>
    <w:uiPriority w:val="99"/>
    <w:rsid w:val="00656898"/>
    <w:rPr>
      <w:rFonts w:ascii="FreightSans Pro Medium" w:hAnsi="FreightSans Pro Medium"/>
      <w:color w:val="44546A" w:themeColor="text2"/>
      <w:szCs w:val="24"/>
    </w:rPr>
  </w:style>
  <w:style w:type="paragraph" w:styleId="Footer">
    <w:name w:val="footer"/>
    <w:basedOn w:val="Normal"/>
    <w:link w:val="FooterChar"/>
    <w:uiPriority w:val="99"/>
    <w:unhideWhenUsed/>
    <w:rsid w:val="00656898"/>
    <w:pPr>
      <w:tabs>
        <w:tab w:val="center" w:pos="4680"/>
        <w:tab w:val="right" w:pos="9360"/>
      </w:tabs>
    </w:pPr>
  </w:style>
  <w:style w:type="character" w:customStyle="1" w:styleId="FooterChar">
    <w:name w:val="Footer Char"/>
    <w:basedOn w:val="DefaultParagraphFont"/>
    <w:link w:val="Footer"/>
    <w:uiPriority w:val="99"/>
    <w:rsid w:val="00656898"/>
    <w:rPr>
      <w:rFonts w:ascii="FreightSans Pro Book" w:hAnsi="FreightSans Pro Book"/>
      <w:color w:val="44546A" w:themeColor="text2"/>
      <w:szCs w:val="24"/>
    </w:rPr>
  </w:style>
  <w:style w:type="paragraph" w:styleId="ListParagraph">
    <w:name w:val="List Paragraph"/>
    <w:basedOn w:val="Normal"/>
    <w:uiPriority w:val="34"/>
    <w:qFormat/>
    <w:rsid w:val="00656898"/>
    <w:pPr>
      <w:ind w:left="720"/>
      <w:contextualSpacing/>
    </w:pPr>
  </w:style>
  <w:style w:type="paragraph" w:customStyle="1" w:styleId="Default">
    <w:name w:val="Default"/>
    <w:rsid w:val="00656898"/>
    <w:pPr>
      <w:autoSpaceDE w:val="0"/>
      <w:autoSpaceDN w:val="0"/>
      <w:adjustRightInd w:val="0"/>
      <w:spacing w:after="0" w:line="240" w:lineRule="auto"/>
    </w:pPr>
    <w:rPr>
      <w:rFonts w:ascii="Times New Roman" w:hAnsi="Times New Roman" w:cs="Times New Roman"/>
      <w:color w:val="000000"/>
      <w:sz w:val="24"/>
      <w:szCs w:val="24"/>
    </w:rPr>
  </w:style>
  <w:style w:type="paragraph" w:styleId="IntenseQuote">
    <w:name w:val="Intense Quote"/>
    <w:basedOn w:val="Normal"/>
    <w:next w:val="Normal"/>
    <w:link w:val="IntenseQuoteChar"/>
    <w:uiPriority w:val="30"/>
    <w:qFormat/>
    <w:rsid w:val="0065689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656898"/>
    <w:rPr>
      <w:rFonts w:ascii="FreightSans Pro Book" w:hAnsi="FreightSans Pro Book"/>
      <w:i/>
      <w:iCs/>
      <w:color w:val="4472C4" w:themeColor="accent1"/>
      <w:szCs w:val="24"/>
    </w:rPr>
  </w:style>
  <w:style w:type="character" w:styleId="Hyperlink">
    <w:name w:val="Hyperlink"/>
    <w:basedOn w:val="DefaultParagraphFont"/>
    <w:uiPriority w:val="99"/>
    <w:semiHidden/>
    <w:unhideWhenUsed/>
    <w:rsid w:val="00FD45F9"/>
    <w:rPr>
      <w:color w:val="0563C1"/>
      <w:u w:val="single"/>
    </w:rPr>
  </w:style>
  <w:style w:type="paragraph" w:styleId="Revision">
    <w:name w:val="Revision"/>
    <w:hidden/>
    <w:uiPriority w:val="99"/>
    <w:semiHidden/>
    <w:rsid w:val="008F4184"/>
    <w:pPr>
      <w:spacing w:after="0" w:line="240" w:lineRule="auto"/>
    </w:pPr>
    <w:rPr>
      <w:rFonts w:ascii="FreightSans Pro Book" w:hAnsi="FreightSans Pro Book"/>
      <w:color w:val="44546A" w:themeColor="text2"/>
      <w:szCs w:val="24"/>
    </w:rPr>
  </w:style>
  <w:style w:type="character" w:styleId="CommentReference">
    <w:name w:val="annotation reference"/>
    <w:basedOn w:val="DefaultParagraphFont"/>
    <w:uiPriority w:val="99"/>
    <w:semiHidden/>
    <w:unhideWhenUsed/>
    <w:rsid w:val="008F4184"/>
    <w:rPr>
      <w:sz w:val="16"/>
      <w:szCs w:val="16"/>
    </w:rPr>
  </w:style>
  <w:style w:type="paragraph" w:styleId="CommentText">
    <w:name w:val="annotation text"/>
    <w:basedOn w:val="Normal"/>
    <w:link w:val="CommentTextChar"/>
    <w:uiPriority w:val="99"/>
    <w:semiHidden/>
    <w:unhideWhenUsed/>
    <w:rsid w:val="008F4184"/>
    <w:rPr>
      <w:sz w:val="20"/>
      <w:szCs w:val="20"/>
    </w:rPr>
  </w:style>
  <w:style w:type="character" w:customStyle="1" w:styleId="CommentTextChar">
    <w:name w:val="Comment Text Char"/>
    <w:basedOn w:val="DefaultParagraphFont"/>
    <w:link w:val="CommentText"/>
    <w:uiPriority w:val="99"/>
    <w:semiHidden/>
    <w:rsid w:val="008F4184"/>
    <w:rPr>
      <w:rFonts w:ascii="FreightSans Pro Book" w:hAnsi="FreightSans Pro Book"/>
      <w:color w:val="44546A" w:themeColor="text2"/>
      <w:sz w:val="20"/>
      <w:szCs w:val="20"/>
    </w:rPr>
  </w:style>
  <w:style w:type="paragraph" w:styleId="CommentSubject">
    <w:name w:val="annotation subject"/>
    <w:basedOn w:val="CommentText"/>
    <w:next w:val="CommentText"/>
    <w:link w:val="CommentSubjectChar"/>
    <w:uiPriority w:val="99"/>
    <w:semiHidden/>
    <w:unhideWhenUsed/>
    <w:rsid w:val="008F4184"/>
    <w:rPr>
      <w:b/>
      <w:bCs/>
    </w:rPr>
  </w:style>
  <w:style w:type="character" w:customStyle="1" w:styleId="CommentSubjectChar">
    <w:name w:val="Comment Subject Char"/>
    <w:basedOn w:val="CommentTextChar"/>
    <w:link w:val="CommentSubject"/>
    <w:uiPriority w:val="99"/>
    <w:semiHidden/>
    <w:rsid w:val="008F4184"/>
    <w:rPr>
      <w:rFonts w:ascii="FreightSans Pro Book" w:hAnsi="FreightSans Pro Book"/>
      <w:b/>
      <w:bCs/>
      <w:color w:val="44546A" w:themeColor="text2"/>
      <w:sz w:val="20"/>
      <w:szCs w:val="20"/>
    </w:rPr>
  </w:style>
  <w:style w:type="paragraph" w:styleId="BalloonText">
    <w:name w:val="Balloon Text"/>
    <w:basedOn w:val="Normal"/>
    <w:link w:val="BalloonTextChar"/>
    <w:uiPriority w:val="99"/>
    <w:semiHidden/>
    <w:unhideWhenUsed/>
    <w:rsid w:val="00EA55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5FB"/>
    <w:rPr>
      <w:rFonts w:ascii="Segoe UI" w:hAnsi="Segoe UI" w:cs="Segoe UI"/>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1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1114</Words>
  <Characters>6350</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Aisha Ainsworth</dc:creator>
  <cp:keywords/>
  <dc:description/>
  <cp:lastModifiedBy>Aisha Ainsworth</cp:lastModifiedBy>
  <cp:revision>2</cp:revision>
  <dcterms:created xsi:type="dcterms:W3CDTF">2021-06-03T03:53:00Z</dcterms:created>
  <dcterms:modified xsi:type="dcterms:W3CDTF">2021-06-03T03:53:00Z</dcterms:modified>
</cp:coreProperties>
</file>